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4C5B" w14:textId="77777777" w:rsidR="006803C1" w:rsidRPr="006803C1" w:rsidRDefault="006803C1" w:rsidP="006803C1">
      <w:pPr>
        <w:rPr>
          <w:b/>
          <w:bCs/>
          <w:sz w:val="24"/>
          <w:szCs w:val="24"/>
        </w:rPr>
      </w:pPr>
      <w:proofErr w:type="spellStart"/>
      <w:r w:rsidRPr="006803C1">
        <w:rPr>
          <w:b/>
          <w:bCs/>
          <w:sz w:val="28"/>
          <w:szCs w:val="28"/>
        </w:rPr>
        <w:t>Огляд</w:t>
      </w:r>
      <w:proofErr w:type="spellEnd"/>
      <w:r w:rsidRPr="006803C1">
        <w:rPr>
          <w:b/>
          <w:bCs/>
          <w:sz w:val="28"/>
          <w:szCs w:val="28"/>
        </w:rPr>
        <w:t xml:space="preserve"> </w:t>
      </w:r>
      <w:proofErr w:type="spellStart"/>
      <w:r w:rsidRPr="006803C1">
        <w:rPr>
          <w:b/>
          <w:bCs/>
          <w:sz w:val="28"/>
          <w:szCs w:val="28"/>
        </w:rPr>
        <w:t>змін</w:t>
      </w:r>
      <w:proofErr w:type="spellEnd"/>
      <w:r w:rsidRPr="006803C1">
        <w:rPr>
          <w:b/>
          <w:bCs/>
          <w:sz w:val="28"/>
          <w:szCs w:val="28"/>
        </w:rPr>
        <w:t xml:space="preserve"> і </w:t>
      </w:r>
      <w:proofErr w:type="spellStart"/>
      <w:r w:rsidRPr="006803C1">
        <w:rPr>
          <w:b/>
          <w:bCs/>
          <w:sz w:val="28"/>
          <w:szCs w:val="28"/>
        </w:rPr>
        <w:t>новацій</w:t>
      </w:r>
      <w:proofErr w:type="spellEnd"/>
      <w:r w:rsidRPr="006803C1">
        <w:rPr>
          <w:b/>
          <w:bCs/>
          <w:sz w:val="28"/>
          <w:szCs w:val="28"/>
        </w:rPr>
        <w:t xml:space="preserve"> у </w:t>
      </w:r>
      <w:proofErr w:type="spellStart"/>
      <w:r w:rsidRPr="006803C1">
        <w:rPr>
          <w:b/>
          <w:bCs/>
          <w:sz w:val="28"/>
          <w:szCs w:val="28"/>
        </w:rPr>
        <w:t>законодавстві</w:t>
      </w:r>
      <w:proofErr w:type="spellEnd"/>
      <w:r w:rsidRPr="006803C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  <w:lang w:val="uk-UA"/>
        </w:rPr>
        <w:t>грудень</w:t>
      </w:r>
      <w:r w:rsidRPr="006803C1">
        <w:rPr>
          <w:b/>
          <w:bCs/>
          <w:sz w:val="28"/>
          <w:szCs w:val="28"/>
        </w:rPr>
        <w:t xml:space="preserve"> 2025</w:t>
      </w:r>
      <w:r w:rsidRPr="006803C1">
        <w:rPr>
          <w:b/>
          <w:bCs/>
          <w:sz w:val="28"/>
          <w:szCs w:val="28"/>
        </w:rPr>
        <w:br/>
      </w:r>
      <w:r w:rsidRPr="006803C1">
        <w:br/>
      </w:r>
      <w:r w:rsidRPr="006803C1">
        <w:rPr>
          <w:b/>
          <w:bCs/>
          <w:sz w:val="24"/>
          <w:szCs w:val="24"/>
        </w:rPr>
        <w:t xml:space="preserve">КМУ затвердив </w:t>
      </w:r>
      <w:proofErr w:type="spellStart"/>
      <w:r w:rsidRPr="006803C1">
        <w:rPr>
          <w:b/>
          <w:bCs/>
          <w:sz w:val="24"/>
          <w:szCs w:val="24"/>
        </w:rPr>
        <w:t>оновлений</w:t>
      </w:r>
      <w:proofErr w:type="spellEnd"/>
      <w:r w:rsidRPr="006803C1">
        <w:rPr>
          <w:b/>
          <w:bCs/>
          <w:sz w:val="24"/>
          <w:szCs w:val="24"/>
        </w:rPr>
        <w:t xml:space="preserve"> план </w:t>
      </w:r>
      <w:proofErr w:type="spellStart"/>
      <w:r w:rsidRPr="006803C1">
        <w:rPr>
          <w:b/>
          <w:bCs/>
          <w:sz w:val="24"/>
          <w:szCs w:val="24"/>
        </w:rPr>
        <w:t>реалізації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реформи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шкільного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харчування</w:t>
      </w:r>
      <w:proofErr w:type="spellEnd"/>
      <w:r w:rsidRPr="006803C1">
        <w:rPr>
          <w:b/>
          <w:bCs/>
          <w:sz w:val="24"/>
          <w:szCs w:val="24"/>
        </w:rPr>
        <w:t xml:space="preserve"> до 2027 року</w:t>
      </w:r>
    </w:p>
    <w:p w14:paraId="16D9766C" w14:textId="2AA2ED10" w:rsidR="006803C1" w:rsidRPr="006803C1" w:rsidRDefault="006803C1" w:rsidP="006803C1">
      <w:pPr>
        <w:rPr>
          <w:lang w:val="uk-UA"/>
        </w:rPr>
      </w:pPr>
      <w:r>
        <w:t xml:space="preserve">КМУ </w:t>
      </w:r>
      <w:proofErr w:type="spellStart"/>
      <w:r>
        <w:t>вніс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до 2027 року, </w:t>
      </w:r>
      <w:proofErr w:type="spellStart"/>
      <w:r>
        <w:t>схваленої</w:t>
      </w:r>
      <w:proofErr w:type="spellEnd"/>
      <w:r>
        <w:t xml:space="preserve"> </w:t>
      </w:r>
      <w:proofErr w:type="spellStart"/>
      <w:r>
        <w:t>розпорядженням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> 27.10.2023 № 990 (</w:t>
      </w:r>
      <w:proofErr w:type="spellStart"/>
      <w:r>
        <w:t>далі</w:t>
      </w:r>
      <w:proofErr w:type="spellEnd"/>
      <w:r>
        <w:t xml:space="preserve"> — </w:t>
      </w:r>
      <w:proofErr w:type="spellStart"/>
      <w:r>
        <w:t>Стратегія</w:t>
      </w:r>
      <w:proofErr w:type="spellEnd"/>
      <w:r>
        <w:t xml:space="preserve">), а також затвердив </w:t>
      </w:r>
      <w:proofErr w:type="spellStart"/>
      <w:r>
        <w:t>операційний</w:t>
      </w:r>
      <w:proofErr w:type="spellEnd"/>
      <w:r>
        <w:t xml:space="preserve"> план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реалізації</w:t>
      </w:r>
      <w:proofErr w:type="spellEnd"/>
      <w:r>
        <w:t xml:space="preserve"> у 2025—2027 роках </w:t>
      </w:r>
      <w:proofErr w:type="spellStart"/>
      <w:r>
        <w:t>Стратегії</w:t>
      </w:r>
      <w:proofErr w:type="spellEnd"/>
      <w:r>
        <w:t>.</w:t>
      </w:r>
    </w:p>
    <w:p w14:paraId="47891B35" w14:textId="476D495E" w:rsidR="006803C1" w:rsidRPr="006803C1" w:rsidRDefault="006803C1" w:rsidP="006803C1">
      <w:pPr>
        <w:rPr>
          <w:lang w:val="uk-UA"/>
        </w:rPr>
      </w:pPr>
      <w:proofErr w:type="spellStart"/>
      <w:r>
        <w:t>Пріоритети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>:</w:t>
      </w:r>
    </w:p>
    <w:p w14:paraId="71E5A39B" w14:textId="77777777" w:rsidR="006803C1" w:rsidRDefault="006803C1" w:rsidP="006803C1">
      <w:pPr>
        <w:pStyle w:val="a7"/>
        <w:numPr>
          <w:ilvl w:val="0"/>
          <w:numId w:val="4"/>
        </w:numPr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безоплатного</w:t>
      </w:r>
      <w:proofErr w:type="spellEnd"/>
      <w:r>
        <w:t xml:space="preserve"> </w:t>
      </w:r>
      <w:proofErr w:type="spellStart"/>
      <w:r>
        <w:t>гарячого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для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 у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високими</w:t>
      </w:r>
      <w:proofErr w:type="spellEnd"/>
      <w:r>
        <w:t xml:space="preserve"> </w:t>
      </w:r>
      <w:proofErr w:type="spellStart"/>
      <w:r>
        <w:t>безпековими</w:t>
      </w:r>
      <w:proofErr w:type="spellEnd"/>
      <w:r>
        <w:t xml:space="preserve"> </w:t>
      </w:r>
      <w:proofErr w:type="spellStart"/>
      <w:r>
        <w:t>ризиками</w:t>
      </w:r>
      <w:proofErr w:type="spellEnd"/>
      <w:r>
        <w:t>;</w:t>
      </w:r>
    </w:p>
    <w:p w14:paraId="11C26BF8" w14:textId="77777777" w:rsidR="006803C1" w:rsidRDefault="006803C1" w:rsidP="006803C1">
      <w:pPr>
        <w:pStyle w:val="a7"/>
        <w:numPr>
          <w:ilvl w:val="0"/>
          <w:numId w:val="4"/>
        </w:numPr>
      </w:pPr>
      <w:proofErr w:type="spellStart"/>
      <w:r>
        <w:t>модернізація</w:t>
      </w:r>
      <w:proofErr w:type="spellEnd"/>
      <w:r>
        <w:t xml:space="preserve"> </w:t>
      </w:r>
      <w:proofErr w:type="spellStart"/>
      <w:r>
        <w:t>харчоблоків</w:t>
      </w:r>
      <w:proofErr w:type="spellEnd"/>
      <w:r>
        <w:t xml:space="preserve"> —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7900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їдалень</w:t>
      </w:r>
      <w:proofErr w:type="spellEnd"/>
      <w:r>
        <w:t>;</w:t>
      </w:r>
    </w:p>
    <w:p w14:paraId="6AB4C9E8" w14:textId="77777777" w:rsidR="006803C1" w:rsidRDefault="006803C1" w:rsidP="006803C1">
      <w:pPr>
        <w:pStyle w:val="a7"/>
        <w:numPr>
          <w:ilvl w:val="0"/>
          <w:numId w:val="4"/>
        </w:numPr>
      </w:pPr>
      <w:proofErr w:type="spellStart"/>
      <w:r>
        <w:t>підготовка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 —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кулінарних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і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кухарів</w:t>
      </w:r>
      <w:proofErr w:type="spellEnd"/>
      <w:r>
        <w:t>;</w:t>
      </w:r>
    </w:p>
    <w:p w14:paraId="34B2A7B1" w14:textId="77777777" w:rsidR="006803C1" w:rsidRDefault="006803C1" w:rsidP="006803C1">
      <w:pPr>
        <w:pStyle w:val="a7"/>
        <w:numPr>
          <w:ilvl w:val="0"/>
          <w:numId w:val="4"/>
        </w:numPr>
      </w:pPr>
      <w:proofErr w:type="spellStart"/>
      <w:r>
        <w:t>розвиток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моделей </w:t>
      </w:r>
      <w:proofErr w:type="spellStart"/>
      <w:r>
        <w:t>харчування</w:t>
      </w:r>
      <w:proofErr w:type="spellEnd"/>
      <w:r>
        <w:t> — «</w:t>
      </w:r>
      <w:proofErr w:type="spellStart"/>
      <w:r>
        <w:t>базова</w:t>
      </w:r>
      <w:proofErr w:type="spellEnd"/>
      <w:r>
        <w:t xml:space="preserve"> кухня», «</w:t>
      </w:r>
      <w:proofErr w:type="spellStart"/>
      <w:r>
        <w:t>опорна</w:t>
      </w:r>
      <w:proofErr w:type="spellEnd"/>
      <w:r>
        <w:t xml:space="preserve"> кухня», «фабрика-кухня»;</w:t>
      </w:r>
    </w:p>
    <w:p w14:paraId="44D8060B" w14:textId="77777777" w:rsidR="006803C1" w:rsidRDefault="006803C1" w:rsidP="006803C1">
      <w:pPr>
        <w:pStyle w:val="a7"/>
        <w:numPr>
          <w:ilvl w:val="0"/>
          <w:numId w:val="4"/>
        </w:numPr>
      </w:pPr>
      <w:proofErr w:type="spellStart"/>
      <w:r>
        <w:t>удосконалення</w:t>
      </w:r>
      <w:proofErr w:type="spellEnd"/>
      <w:r>
        <w:t xml:space="preserve"> процедур </w:t>
      </w:r>
      <w:proofErr w:type="spellStart"/>
      <w:r>
        <w:t>закупівель</w:t>
      </w:r>
      <w:proofErr w:type="spellEnd"/>
      <w:r>
        <w:t xml:space="preserve"> і 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>;</w:t>
      </w:r>
    </w:p>
    <w:p w14:paraId="2E6CBE8C" w14:textId="77777777" w:rsidR="006803C1" w:rsidRDefault="006803C1" w:rsidP="006803C1">
      <w:pPr>
        <w:pStyle w:val="a7"/>
        <w:numPr>
          <w:ilvl w:val="0"/>
          <w:numId w:val="4"/>
        </w:numPr>
      </w:pPr>
      <w:proofErr w:type="spellStart"/>
      <w:r>
        <w:t>розширення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країнами</w:t>
      </w:r>
      <w:proofErr w:type="spellEnd"/>
      <w:r>
        <w:t xml:space="preserve"> ЄС,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«</w:t>
      </w:r>
      <w:proofErr w:type="spellStart"/>
      <w:r>
        <w:t>Програми</w:t>
      </w:r>
      <w:proofErr w:type="spellEnd"/>
      <w:r>
        <w:t xml:space="preserve"> для </w:t>
      </w:r>
      <w:proofErr w:type="spellStart"/>
      <w:r>
        <w:t>шкіл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фруктів</w:t>
      </w:r>
      <w:proofErr w:type="spellEnd"/>
      <w:r>
        <w:t xml:space="preserve">, </w:t>
      </w:r>
      <w:proofErr w:type="spellStart"/>
      <w:r>
        <w:t>овочів</w:t>
      </w:r>
      <w:proofErr w:type="spellEnd"/>
      <w:r>
        <w:t xml:space="preserve"> і </w:t>
      </w:r>
      <w:proofErr w:type="spellStart"/>
      <w:r>
        <w:t>молочних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>.</w:t>
      </w:r>
    </w:p>
    <w:p w14:paraId="3CDAEFC5" w14:textId="4228DE65" w:rsidR="006803C1" w:rsidRPr="006803C1" w:rsidRDefault="006803C1" w:rsidP="006803C1">
      <w:pPr>
        <w:rPr>
          <w:lang w:val="uk-UA"/>
        </w:rPr>
      </w:pPr>
      <w:r>
        <w:tab/>
      </w:r>
    </w:p>
    <w:p w14:paraId="362D3421" w14:textId="77777777" w:rsidR="006803C1" w:rsidRPr="006803C1" w:rsidRDefault="006803C1" w:rsidP="006803C1">
      <w:pPr>
        <w:rPr>
          <w:b/>
          <w:bCs/>
          <w:sz w:val="24"/>
          <w:szCs w:val="24"/>
        </w:rPr>
      </w:pPr>
      <w:proofErr w:type="spellStart"/>
      <w:r w:rsidRPr="006803C1">
        <w:rPr>
          <w:b/>
          <w:bCs/>
          <w:sz w:val="24"/>
          <w:szCs w:val="24"/>
        </w:rPr>
        <w:t>Реєстрація</w:t>
      </w:r>
      <w:proofErr w:type="spellEnd"/>
      <w:r w:rsidRPr="006803C1">
        <w:rPr>
          <w:b/>
          <w:bCs/>
          <w:sz w:val="24"/>
          <w:szCs w:val="24"/>
        </w:rPr>
        <w:t xml:space="preserve"> на </w:t>
      </w:r>
      <w:proofErr w:type="spellStart"/>
      <w:r w:rsidRPr="006803C1">
        <w:rPr>
          <w:b/>
          <w:bCs/>
          <w:sz w:val="24"/>
          <w:szCs w:val="24"/>
        </w:rPr>
        <w:t>сертифікацію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педагогів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розпочнеться</w:t>
      </w:r>
      <w:proofErr w:type="spellEnd"/>
      <w:r w:rsidRPr="006803C1">
        <w:rPr>
          <w:b/>
          <w:bCs/>
          <w:sz w:val="24"/>
          <w:szCs w:val="24"/>
        </w:rPr>
        <w:t xml:space="preserve"> 9 </w:t>
      </w:r>
      <w:proofErr w:type="spellStart"/>
      <w:r w:rsidRPr="006803C1">
        <w:rPr>
          <w:b/>
          <w:bCs/>
          <w:sz w:val="24"/>
          <w:szCs w:val="24"/>
        </w:rPr>
        <w:t>січня</w:t>
      </w:r>
      <w:proofErr w:type="spellEnd"/>
      <w:r w:rsidRPr="006803C1">
        <w:rPr>
          <w:b/>
          <w:bCs/>
          <w:sz w:val="24"/>
          <w:szCs w:val="24"/>
        </w:rPr>
        <w:t xml:space="preserve"> 2026 року</w:t>
      </w:r>
    </w:p>
    <w:p w14:paraId="49736C04" w14:textId="34E8A95A" w:rsidR="006803C1" w:rsidRPr="006803C1" w:rsidRDefault="006803C1" w:rsidP="006803C1">
      <w:pPr>
        <w:rPr>
          <w:lang w:val="uk-UA"/>
        </w:rPr>
      </w:pPr>
      <w:proofErr w:type="spellStart"/>
      <w:r>
        <w:t>Учасниками</w:t>
      </w:r>
      <w:proofErr w:type="spellEnd"/>
      <w:r>
        <w:t xml:space="preserve"> </w:t>
      </w:r>
      <w:proofErr w:type="spellStart"/>
      <w:r>
        <w:t>сертифікації</w:t>
      </w:r>
      <w:proofErr w:type="spellEnd"/>
      <w:r>
        <w:t xml:space="preserve"> у 2026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вчителі</w:t>
      </w:r>
      <w:proofErr w:type="spellEnd"/>
      <w:r>
        <w:t>:</w:t>
      </w:r>
    </w:p>
    <w:p w14:paraId="6C03AC4B" w14:textId="77777777" w:rsidR="006803C1" w:rsidRDefault="006803C1" w:rsidP="006803C1">
      <w:pPr>
        <w:pStyle w:val="a7"/>
        <w:numPr>
          <w:ilvl w:val="0"/>
          <w:numId w:val="5"/>
        </w:numPr>
      </w:pPr>
      <w:proofErr w:type="spellStart"/>
      <w:r>
        <w:t>початкових</w:t>
      </w:r>
      <w:proofErr w:type="spellEnd"/>
      <w:r>
        <w:t xml:space="preserve"> </w:t>
      </w:r>
      <w:proofErr w:type="spellStart"/>
      <w:r>
        <w:t>класів</w:t>
      </w:r>
      <w:proofErr w:type="spellEnd"/>
      <w:r>
        <w:t>;</w:t>
      </w:r>
    </w:p>
    <w:p w14:paraId="63F5A717" w14:textId="77777777" w:rsidR="006803C1" w:rsidRDefault="006803C1" w:rsidP="006803C1">
      <w:pPr>
        <w:pStyle w:val="a7"/>
        <w:numPr>
          <w:ilvl w:val="0"/>
          <w:numId w:val="5"/>
        </w:numPr>
      </w:pPr>
      <w:r>
        <w:t>математики;</w:t>
      </w:r>
    </w:p>
    <w:p w14:paraId="62180248" w14:textId="77777777" w:rsidR="006803C1" w:rsidRDefault="006803C1" w:rsidP="006803C1">
      <w:pPr>
        <w:pStyle w:val="a7"/>
        <w:numPr>
          <w:ilvl w:val="0"/>
          <w:numId w:val="5"/>
        </w:numPr>
      </w:pP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і </w:t>
      </w:r>
      <w:proofErr w:type="spellStart"/>
      <w:r>
        <w:t>літератури</w:t>
      </w:r>
      <w:proofErr w:type="spellEnd"/>
      <w:r>
        <w:t>;</w:t>
      </w:r>
    </w:p>
    <w:p w14:paraId="4E1C77B2" w14:textId="77777777" w:rsidR="006803C1" w:rsidRDefault="006803C1" w:rsidP="006803C1">
      <w:pPr>
        <w:pStyle w:val="a7"/>
        <w:numPr>
          <w:ilvl w:val="0"/>
          <w:numId w:val="5"/>
        </w:numPr>
      </w:pP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</w:t>
      </w:r>
      <w:proofErr w:type="spellStart"/>
      <w:r>
        <w:t>громадянської</w:t>
      </w:r>
      <w:proofErr w:type="spellEnd"/>
      <w:r>
        <w:t xml:space="preserve"> та </w:t>
      </w:r>
      <w:proofErr w:type="spellStart"/>
      <w:r>
        <w:t>історичної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«</w:t>
      </w:r>
      <w:proofErr w:type="spellStart"/>
      <w:r>
        <w:t>Суспільствознавство</w:t>
      </w:r>
      <w:proofErr w:type="spellEnd"/>
      <w:r>
        <w:t>» (</w:t>
      </w:r>
      <w:proofErr w:type="spellStart"/>
      <w:r>
        <w:t>всесвітньої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, </w:t>
      </w:r>
      <w:proofErr w:type="spellStart"/>
      <w:r>
        <w:t>вступу</w:t>
      </w:r>
      <w:proofErr w:type="spellEnd"/>
      <w:r>
        <w:t xml:space="preserve"> до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основ </w:t>
      </w:r>
      <w:proofErr w:type="spellStart"/>
      <w:r>
        <w:t>правознавства</w:t>
      </w:r>
      <w:proofErr w:type="spellEnd"/>
      <w:r>
        <w:t xml:space="preserve">, </w:t>
      </w:r>
      <w:proofErr w:type="spellStart"/>
      <w:r>
        <w:t>курсів</w:t>
      </w:r>
      <w:proofErr w:type="spellEnd"/>
      <w:r>
        <w:t xml:space="preserve"> «</w:t>
      </w:r>
      <w:proofErr w:type="spellStart"/>
      <w:r>
        <w:t>Досліджуємо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і </w:t>
      </w:r>
      <w:proofErr w:type="spellStart"/>
      <w:r>
        <w:t>суспільство</w:t>
      </w:r>
      <w:proofErr w:type="spellEnd"/>
      <w:r>
        <w:t>», «</w:t>
      </w:r>
      <w:proofErr w:type="spellStart"/>
      <w:r>
        <w:t>Історія</w:t>
      </w:r>
      <w:proofErr w:type="spellEnd"/>
      <w:r>
        <w:t xml:space="preserve">: </w:t>
      </w:r>
      <w:proofErr w:type="spellStart"/>
      <w:r>
        <w:t>Україна</w:t>
      </w:r>
      <w:proofErr w:type="spellEnd"/>
      <w:r>
        <w:t xml:space="preserve"> і </w:t>
      </w:r>
      <w:proofErr w:type="spellStart"/>
      <w:r>
        <w:t>світ</w:t>
      </w:r>
      <w:proofErr w:type="spellEnd"/>
      <w:r>
        <w:t>», «</w:t>
      </w:r>
      <w:proofErr w:type="spellStart"/>
      <w:r>
        <w:t>Україна</w:t>
      </w:r>
      <w:proofErr w:type="spellEnd"/>
      <w:r>
        <w:t xml:space="preserve"> і </w:t>
      </w:r>
      <w:proofErr w:type="spellStart"/>
      <w:r>
        <w:t>світ</w:t>
      </w:r>
      <w:proofErr w:type="spellEnd"/>
      <w:r>
        <w:t xml:space="preserve">: </w:t>
      </w:r>
      <w:proofErr w:type="spellStart"/>
      <w:r>
        <w:t>вступ</w:t>
      </w:r>
      <w:proofErr w:type="spellEnd"/>
      <w:r>
        <w:t xml:space="preserve"> до </w:t>
      </w:r>
      <w:proofErr w:type="spellStart"/>
      <w:r>
        <w:t>історії</w:t>
      </w:r>
      <w:proofErr w:type="spellEnd"/>
      <w:r>
        <w:t xml:space="preserve"> та </w:t>
      </w:r>
      <w:proofErr w:type="spellStart"/>
      <w:r>
        <w:t>громадянської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>»);</w:t>
      </w:r>
    </w:p>
    <w:p w14:paraId="3528C4F3" w14:textId="77777777" w:rsidR="006803C1" w:rsidRDefault="006803C1" w:rsidP="006803C1">
      <w:pPr>
        <w:pStyle w:val="a7"/>
        <w:numPr>
          <w:ilvl w:val="0"/>
          <w:numId w:val="5"/>
        </w:numPr>
      </w:pPr>
      <w:proofErr w:type="spellStart"/>
      <w:r>
        <w:t>англійської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>.</w:t>
      </w:r>
    </w:p>
    <w:p w14:paraId="5E96BF21" w14:textId="3F070256" w:rsidR="006803C1" w:rsidRPr="006803C1" w:rsidRDefault="006803C1" w:rsidP="006803C1">
      <w:pPr>
        <w:rPr>
          <w:lang w:val="uk-UA"/>
        </w:rPr>
      </w:pPr>
      <w:proofErr w:type="spellStart"/>
      <w:r>
        <w:t>Реєстрація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сертифікації</w:t>
      </w:r>
      <w:proofErr w:type="spellEnd"/>
      <w:r>
        <w:t xml:space="preserve"> пройде у два </w:t>
      </w:r>
      <w:proofErr w:type="spellStart"/>
      <w:r>
        <w:t>етапи</w:t>
      </w:r>
      <w:proofErr w:type="spellEnd"/>
      <w:r>
        <w:t>:</w:t>
      </w:r>
    </w:p>
    <w:p w14:paraId="582F3485" w14:textId="77777777" w:rsidR="006803C1" w:rsidRDefault="006803C1" w:rsidP="006803C1">
      <w:pPr>
        <w:pStyle w:val="a7"/>
        <w:numPr>
          <w:ilvl w:val="0"/>
          <w:numId w:val="6"/>
        </w:numPr>
      </w:pPr>
      <w:proofErr w:type="spellStart"/>
      <w:r>
        <w:t>основний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(09 — 16 </w:t>
      </w:r>
      <w:proofErr w:type="spellStart"/>
      <w:r>
        <w:t>січня</w:t>
      </w:r>
      <w:proofErr w:type="spellEnd"/>
      <w:r>
        <w:t xml:space="preserve">) — у межах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реєстраційних</w:t>
      </w:r>
      <w:proofErr w:type="spellEnd"/>
      <w:r>
        <w:t xml:space="preserve"> квот основного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>;</w:t>
      </w:r>
    </w:p>
    <w:p w14:paraId="25FEC2DC" w14:textId="77777777" w:rsidR="006803C1" w:rsidRDefault="006803C1" w:rsidP="006803C1">
      <w:pPr>
        <w:pStyle w:val="a7"/>
        <w:numPr>
          <w:ilvl w:val="0"/>
          <w:numId w:val="6"/>
        </w:numPr>
      </w:pPr>
      <w:proofErr w:type="spellStart"/>
      <w:r>
        <w:t>додатковий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(17 — 19 </w:t>
      </w:r>
      <w:proofErr w:type="spellStart"/>
      <w:r>
        <w:t>січня</w:t>
      </w:r>
      <w:proofErr w:type="spellEnd"/>
      <w:r>
        <w:t xml:space="preserve">) — у межах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сертифікації</w:t>
      </w:r>
      <w:proofErr w:type="spellEnd"/>
      <w:r>
        <w:t xml:space="preserve"> (5000 </w:t>
      </w:r>
      <w:proofErr w:type="spellStart"/>
      <w:r>
        <w:t>осіб</w:t>
      </w:r>
      <w:proofErr w:type="spellEnd"/>
      <w:r>
        <w:t xml:space="preserve">), без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реєстраційних</w:t>
      </w:r>
      <w:proofErr w:type="spellEnd"/>
      <w:r>
        <w:t xml:space="preserve"> квот.</w:t>
      </w:r>
    </w:p>
    <w:p w14:paraId="39864505" w14:textId="32F22573" w:rsidR="006803C1" w:rsidRDefault="006803C1" w:rsidP="006803C1">
      <w:pPr>
        <w:ind w:firstLine="720"/>
      </w:pPr>
    </w:p>
    <w:p w14:paraId="6CCAC68E" w14:textId="77777777" w:rsidR="006803C1" w:rsidRPr="006803C1" w:rsidRDefault="006803C1" w:rsidP="006803C1">
      <w:pPr>
        <w:rPr>
          <w:b/>
          <w:bCs/>
          <w:sz w:val="24"/>
          <w:szCs w:val="24"/>
        </w:rPr>
      </w:pPr>
      <w:proofErr w:type="spellStart"/>
      <w:r w:rsidRPr="006803C1">
        <w:rPr>
          <w:b/>
          <w:bCs/>
          <w:sz w:val="24"/>
          <w:szCs w:val="24"/>
        </w:rPr>
        <w:t>Мінекономіки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оновило</w:t>
      </w:r>
      <w:proofErr w:type="spellEnd"/>
      <w:r w:rsidRPr="006803C1">
        <w:rPr>
          <w:b/>
          <w:bCs/>
          <w:sz w:val="24"/>
          <w:szCs w:val="24"/>
        </w:rPr>
        <w:t xml:space="preserve"> форму договору про </w:t>
      </w:r>
      <w:proofErr w:type="spellStart"/>
      <w:r w:rsidRPr="006803C1">
        <w:rPr>
          <w:b/>
          <w:bCs/>
          <w:sz w:val="24"/>
          <w:szCs w:val="24"/>
        </w:rPr>
        <w:t>закупівлю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комп’ютерного</w:t>
      </w:r>
      <w:proofErr w:type="spellEnd"/>
      <w:r w:rsidRPr="006803C1">
        <w:rPr>
          <w:b/>
          <w:bCs/>
          <w:sz w:val="24"/>
          <w:szCs w:val="24"/>
        </w:rPr>
        <w:t xml:space="preserve"> і </w:t>
      </w:r>
      <w:proofErr w:type="spellStart"/>
      <w:r w:rsidRPr="006803C1">
        <w:rPr>
          <w:b/>
          <w:bCs/>
          <w:sz w:val="24"/>
          <w:szCs w:val="24"/>
        </w:rPr>
        <w:t>мультимедійного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обладнання</w:t>
      </w:r>
      <w:proofErr w:type="spellEnd"/>
    </w:p>
    <w:p w14:paraId="3A3030D8" w14:textId="0D3C7FC7" w:rsidR="006803C1" w:rsidRDefault="006803C1" w:rsidP="006803C1">
      <w:proofErr w:type="spellStart"/>
      <w:r>
        <w:t>Мінекономіки</w:t>
      </w:r>
      <w:proofErr w:type="spellEnd"/>
      <w:r>
        <w:t xml:space="preserve"> наказом </w:t>
      </w:r>
      <w:proofErr w:type="spellStart"/>
      <w:r>
        <w:t>від</w:t>
      </w:r>
      <w:proofErr w:type="spellEnd"/>
      <w:r>
        <w:t xml:space="preserve"> 23.10.2025 № 884 (</w:t>
      </w:r>
      <w:proofErr w:type="spellStart"/>
      <w:r>
        <w:t>далі</w:t>
      </w:r>
      <w:proofErr w:type="spellEnd"/>
      <w:r>
        <w:t xml:space="preserve"> — Наказ № 884) затвердило </w:t>
      </w:r>
      <w:proofErr w:type="spellStart"/>
      <w:r>
        <w:t>оновлену</w:t>
      </w:r>
      <w:proofErr w:type="spellEnd"/>
      <w:r>
        <w:t xml:space="preserve"> форму договору про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комп’ютерного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мультимедійного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,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становить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100 тис. грн,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каталогу.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єдині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оформлення</w:t>
      </w:r>
      <w:proofErr w:type="spellEnd"/>
      <w:r>
        <w:t xml:space="preserve">, </w:t>
      </w:r>
      <w:proofErr w:type="spellStart"/>
      <w:r>
        <w:t>якості</w:t>
      </w:r>
      <w:proofErr w:type="spellEnd"/>
      <w:r>
        <w:t xml:space="preserve">, </w:t>
      </w:r>
      <w:proofErr w:type="spellStart"/>
      <w:r>
        <w:t>постачання</w:t>
      </w:r>
      <w:proofErr w:type="spellEnd"/>
      <w:r>
        <w:t xml:space="preserve"> та </w:t>
      </w:r>
      <w:proofErr w:type="spellStart"/>
      <w:r>
        <w:t>гарантійного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, яку </w:t>
      </w:r>
      <w:proofErr w:type="spellStart"/>
      <w:r>
        <w:t>замовники</w:t>
      </w:r>
      <w:proofErr w:type="spellEnd"/>
      <w:r>
        <w:t xml:space="preserve"> </w:t>
      </w:r>
      <w:proofErr w:type="spellStart"/>
      <w:r>
        <w:t>закуповують</w:t>
      </w:r>
      <w:proofErr w:type="spellEnd"/>
      <w:r>
        <w:t xml:space="preserve"> за </w:t>
      </w:r>
      <w:proofErr w:type="spellStart"/>
      <w:r>
        <w:t>програмою</w:t>
      </w:r>
      <w:proofErr w:type="spellEnd"/>
      <w:r>
        <w:t xml:space="preserve"> «Нова </w:t>
      </w:r>
      <w:proofErr w:type="spellStart"/>
      <w:r>
        <w:t>українська</w:t>
      </w:r>
      <w:proofErr w:type="spellEnd"/>
      <w:r>
        <w:t xml:space="preserve"> школа».</w:t>
      </w:r>
    </w:p>
    <w:p w14:paraId="65CEA0AA" w14:textId="77777777" w:rsidR="006803C1" w:rsidRDefault="006803C1" w:rsidP="006803C1"/>
    <w:p w14:paraId="053BD50F" w14:textId="64FEB85A" w:rsidR="006803C1" w:rsidRPr="006803C1" w:rsidRDefault="006803C1" w:rsidP="006803C1">
      <w:pPr>
        <w:rPr>
          <w:lang w:val="uk-UA"/>
        </w:rPr>
      </w:pPr>
      <w:proofErr w:type="spellStart"/>
      <w:r>
        <w:lastRenderedPageBreak/>
        <w:t>Мінекономіки</w:t>
      </w:r>
      <w:proofErr w:type="spellEnd"/>
      <w:r>
        <w:t xml:space="preserve"> </w:t>
      </w:r>
      <w:proofErr w:type="spellStart"/>
      <w:r>
        <w:t>встановило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>:</w:t>
      </w:r>
    </w:p>
    <w:p w14:paraId="63694876" w14:textId="77777777" w:rsidR="006803C1" w:rsidRDefault="006803C1" w:rsidP="006803C1">
      <w:pPr>
        <w:pStyle w:val="a7"/>
        <w:numPr>
          <w:ilvl w:val="0"/>
          <w:numId w:val="7"/>
        </w:numPr>
      </w:pPr>
      <w:proofErr w:type="spellStart"/>
      <w:r>
        <w:t>закупівлі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розпочали</w:t>
      </w:r>
      <w:proofErr w:type="spellEnd"/>
      <w:r>
        <w:t xml:space="preserve"> до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Наказом № 884, </w:t>
      </w:r>
      <w:proofErr w:type="spellStart"/>
      <w:r>
        <w:t>завершують</w:t>
      </w:r>
      <w:proofErr w:type="spellEnd"/>
      <w:r>
        <w:t xml:space="preserve"> у порядку,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діяв</w:t>
      </w:r>
      <w:proofErr w:type="spellEnd"/>
      <w:r>
        <w:t xml:space="preserve"> до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наказом;</w:t>
      </w:r>
    </w:p>
    <w:p w14:paraId="590DB08E" w14:textId="77777777" w:rsidR="006803C1" w:rsidRDefault="006803C1" w:rsidP="006803C1">
      <w:pPr>
        <w:pStyle w:val="a7"/>
        <w:numPr>
          <w:ilvl w:val="0"/>
          <w:numId w:val="7"/>
        </w:numPr>
      </w:pPr>
      <w:r>
        <w:t xml:space="preserve">договори про </w:t>
      </w:r>
      <w:proofErr w:type="spellStart"/>
      <w:r>
        <w:t>закупівлю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уклали</w:t>
      </w:r>
      <w:proofErr w:type="spellEnd"/>
      <w:r>
        <w:t xml:space="preserve"> в порядку та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установлених</w:t>
      </w:r>
      <w:proofErr w:type="spellEnd"/>
      <w:r>
        <w:t xml:space="preserve"> до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Наказом № 884, </w:t>
      </w:r>
      <w:proofErr w:type="spellStart"/>
      <w:r>
        <w:t>виконують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до </w:t>
      </w:r>
      <w:proofErr w:type="spellStart"/>
      <w:r>
        <w:t>закінчення</w:t>
      </w:r>
      <w:proofErr w:type="spellEnd"/>
      <w:r>
        <w:t xml:space="preserve"> строку, на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договори. </w:t>
      </w:r>
      <w:proofErr w:type="spellStart"/>
      <w:r>
        <w:t>Зміни</w:t>
      </w:r>
      <w:proofErr w:type="spellEnd"/>
      <w:r>
        <w:t xml:space="preserve"> до таких </w:t>
      </w:r>
      <w:proofErr w:type="spellStart"/>
      <w:r>
        <w:t>договорів</w:t>
      </w:r>
      <w:proofErr w:type="spellEnd"/>
      <w:r>
        <w:t xml:space="preserve"> </w:t>
      </w:r>
      <w:proofErr w:type="spellStart"/>
      <w:r>
        <w:t>вносять</w:t>
      </w:r>
      <w:proofErr w:type="spellEnd"/>
      <w:r>
        <w:t xml:space="preserve"> у порядку та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діяли</w:t>
      </w:r>
      <w:proofErr w:type="spellEnd"/>
      <w:r>
        <w:t xml:space="preserve"> до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Наказом № 884.</w:t>
      </w:r>
    </w:p>
    <w:p w14:paraId="5EA5C885" w14:textId="77777777" w:rsidR="006803C1" w:rsidRPr="006803C1" w:rsidRDefault="006803C1" w:rsidP="006803C1">
      <w:pPr>
        <w:rPr>
          <w:lang w:val="uk-UA"/>
        </w:rPr>
      </w:pPr>
    </w:p>
    <w:p w14:paraId="190A8CEE" w14:textId="77777777" w:rsidR="006803C1" w:rsidRPr="006803C1" w:rsidRDefault="006803C1" w:rsidP="006803C1">
      <w:pPr>
        <w:rPr>
          <w:b/>
          <w:bCs/>
          <w:sz w:val="24"/>
          <w:szCs w:val="24"/>
        </w:rPr>
      </w:pPr>
      <w:r w:rsidRPr="006803C1">
        <w:rPr>
          <w:b/>
          <w:bCs/>
          <w:sz w:val="24"/>
          <w:szCs w:val="24"/>
        </w:rPr>
        <w:t xml:space="preserve">МОН </w:t>
      </w:r>
      <w:proofErr w:type="spellStart"/>
      <w:r w:rsidRPr="006803C1">
        <w:rPr>
          <w:b/>
          <w:bCs/>
          <w:sz w:val="24"/>
          <w:szCs w:val="24"/>
        </w:rPr>
        <w:t>роз’яснило</w:t>
      </w:r>
      <w:proofErr w:type="spellEnd"/>
      <w:r w:rsidRPr="006803C1">
        <w:rPr>
          <w:b/>
          <w:bCs/>
          <w:sz w:val="24"/>
          <w:szCs w:val="24"/>
        </w:rPr>
        <w:t xml:space="preserve">, </w:t>
      </w:r>
      <w:proofErr w:type="spellStart"/>
      <w:r w:rsidRPr="006803C1">
        <w:rPr>
          <w:b/>
          <w:bCs/>
          <w:sz w:val="24"/>
          <w:szCs w:val="24"/>
        </w:rPr>
        <w:t>хто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встановлює</w:t>
      </w:r>
      <w:proofErr w:type="spellEnd"/>
      <w:r w:rsidRPr="006803C1">
        <w:rPr>
          <w:b/>
          <w:bCs/>
          <w:sz w:val="24"/>
          <w:szCs w:val="24"/>
        </w:rPr>
        <w:t xml:space="preserve"> педагогам надбавку за </w:t>
      </w:r>
      <w:proofErr w:type="spellStart"/>
      <w:r w:rsidRPr="006803C1">
        <w:rPr>
          <w:b/>
          <w:bCs/>
          <w:sz w:val="24"/>
          <w:szCs w:val="24"/>
        </w:rPr>
        <w:t>складність</w:t>
      </w:r>
      <w:proofErr w:type="spellEnd"/>
      <w:r w:rsidRPr="006803C1">
        <w:rPr>
          <w:b/>
          <w:bCs/>
          <w:sz w:val="24"/>
          <w:szCs w:val="24"/>
        </w:rPr>
        <w:t xml:space="preserve"> і </w:t>
      </w:r>
      <w:proofErr w:type="spellStart"/>
      <w:r w:rsidRPr="006803C1">
        <w:rPr>
          <w:b/>
          <w:bCs/>
          <w:sz w:val="24"/>
          <w:szCs w:val="24"/>
        </w:rPr>
        <w:t>напруженість</w:t>
      </w:r>
      <w:proofErr w:type="spellEnd"/>
      <w:r w:rsidRPr="006803C1">
        <w:rPr>
          <w:b/>
          <w:bCs/>
          <w:sz w:val="24"/>
          <w:szCs w:val="24"/>
        </w:rPr>
        <w:t xml:space="preserve"> у </w:t>
      </w:r>
      <w:proofErr w:type="spellStart"/>
      <w:r w:rsidRPr="006803C1">
        <w:rPr>
          <w:b/>
          <w:bCs/>
          <w:sz w:val="24"/>
          <w:szCs w:val="24"/>
        </w:rPr>
        <w:t>роботі</w:t>
      </w:r>
      <w:proofErr w:type="spellEnd"/>
    </w:p>
    <w:p w14:paraId="134AFA4C" w14:textId="26119F92" w:rsidR="006803C1" w:rsidRPr="006803C1" w:rsidRDefault="006803C1" w:rsidP="006803C1">
      <w:pPr>
        <w:rPr>
          <w:lang w:val="uk-UA"/>
        </w:rPr>
      </w:pPr>
      <w:r>
        <w:t xml:space="preserve">МОН </w:t>
      </w:r>
      <w:proofErr w:type="spellStart"/>
      <w:r>
        <w:t>інформує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надбавки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наказу МОН «Про </w:t>
      </w:r>
      <w:proofErr w:type="spellStart"/>
      <w:r>
        <w:t>впорядкування</w:t>
      </w:r>
      <w:proofErr w:type="spellEnd"/>
      <w:r>
        <w:t xml:space="preserve"> умов оплати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затвердження</w:t>
      </w:r>
      <w:proofErr w:type="spellEnd"/>
      <w:r>
        <w:t xml:space="preserve"> схем </w:t>
      </w:r>
      <w:proofErr w:type="spellStart"/>
      <w:r>
        <w:t>тарифних</w:t>
      </w:r>
      <w:proofErr w:type="spellEnd"/>
      <w:r>
        <w:t xml:space="preserve"> </w:t>
      </w:r>
      <w:proofErr w:type="spellStart"/>
      <w:r>
        <w:t>розрядів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> 26.09.2005 № 557.</w:t>
      </w:r>
    </w:p>
    <w:p w14:paraId="3E70FA3E" w14:textId="77777777" w:rsidR="006803C1" w:rsidRPr="006803C1" w:rsidRDefault="006803C1" w:rsidP="006803C1">
      <w:pPr>
        <w:rPr>
          <w:lang w:val="uk-UA"/>
        </w:rPr>
      </w:pPr>
      <w:r w:rsidRPr="006803C1">
        <w:rPr>
          <w:lang w:val="uk-UA"/>
        </w:rPr>
        <w:t>Керівникам місцевих органів виконавчої влади, органів місцевого самоврядування, централізованих бухгалтерій, бюджетних установ, закладів та організацій надано право встановлювати працівникам конкретні розміри посадових окладів та доплат і надбавок до них у межах фонду заробітної плати, затвердженого в кошторисах (п.</w:t>
      </w:r>
      <w:r>
        <w:t> </w:t>
      </w:r>
      <w:r w:rsidRPr="006803C1">
        <w:rPr>
          <w:lang w:val="uk-UA"/>
        </w:rPr>
        <w:t>4 постанови КМУ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</w:t>
      </w:r>
      <w:r>
        <w:t> </w:t>
      </w:r>
      <w:r w:rsidRPr="006803C1">
        <w:rPr>
          <w:lang w:val="uk-UA"/>
        </w:rPr>
        <w:t>30.08.2002 №</w:t>
      </w:r>
      <w:r>
        <w:t> </w:t>
      </w:r>
      <w:r w:rsidRPr="006803C1">
        <w:rPr>
          <w:lang w:val="uk-UA"/>
        </w:rPr>
        <w:t>1298).</w:t>
      </w:r>
    </w:p>
    <w:p w14:paraId="5D7DBFF2" w14:textId="77777777" w:rsidR="006803C1" w:rsidRPr="006803C1" w:rsidRDefault="006803C1" w:rsidP="006803C1">
      <w:pPr>
        <w:rPr>
          <w:lang w:val="uk-UA"/>
        </w:rPr>
      </w:pPr>
    </w:p>
    <w:p w14:paraId="0726C59B" w14:textId="21232625" w:rsidR="006803C1" w:rsidRPr="006803C1" w:rsidRDefault="006803C1" w:rsidP="006803C1">
      <w:pPr>
        <w:rPr>
          <w:b/>
          <w:bCs/>
          <w:sz w:val="24"/>
          <w:szCs w:val="24"/>
          <w:lang w:val="uk-UA"/>
        </w:rPr>
      </w:pPr>
      <w:r w:rsidRPr="006803C1">
        <w:rPr>
          <w:b/>
          <w:bCs/>
          <w:sz w:val="24"/>
          <w:szCs w:val="24"/>
        </w:rPr>
        <w:t xml:space="preserve">МОН </w:t>
      </w:r>
      <w:proofErr w:type="spellStart"/>
      <w:r w:rsidRPr="006803C1">
        <w:rPr>
          <w:b/>
          <w:bCs/>
          <w:sz w:val="24"/>
          <w:szCs w:val="24"/>
        </w:rPr>
        <w:t>пропонує</w:t>
      </w:r>
      <w:proofErr w:type="spellEnd"/>
      <w:r w:rsidRPr="006803C1">
        <w:rPr>
          <w:b/>
          <w:bCs/>
          <w:sz w:val="24"/>
          <w:szCs w:val="24"/>
        </w:rPr>
        <w:t xml:space="preserve"> до </w:t>
      </w:r>
      <w:proofErr w:type="spellStart"/>
      <w:r w:rsidRPr="006803C1">
        <w:rPr>
          <w:b/>
          <w:bCs/>
          <w:sz w:val="24"/>
          <w:szCs w:val="24"/>
        </w:rPr>
        <w:t>громадського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обговорення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проєкт</w:t>
      </w:r>
      <w:proofErr w:type="spellEnd"/>
      <w:r w:rsidRPr="006803C1">
        <w:rPr>
          <w:b/>
          <w:bCs/>
          <w:sz w:val="24"/>
          <w:szCs w:val="24"/>
        </w:rPr>
        <w:t xml:space="preserve"> постанови КМУ «Про </w:t>
      </w:r>
      <w:proofErr w:type="spellStart"/>
      <w:r w:rsidRPr="006803C1">
        <w:rPr>
          <w:b/>
          <w:bCs/>
          <w:sz w:val="24"/>
          <w:szCs w:val="24"/>
        </w:rPr>
        <w:t>внесення</w:t>
      </w:r>
      <w:proofErr w:type="spellEnd"/>
      <w:r w:rsidRPr="006803C1">
        <w:rPr>
          <w:b/>
          <w:bCs/>
          <w:sz w:val="24"/>
          <w:szCs w:val="24"/>
        </w:rPr>
        <w:t xml:space="preserve"> </w:t>
      </w:r>
      <w:proofErr w:type="spellStart"/>
      <w:r w:rsidRPr="006803C1">
        <w:rPr>
          <w:b/>
          <w:bCs/>
          <w:sz w:val="24"/>
          <w:szCs w:val="24"/>
        </w:rPr>
        <w:t>змін</w:t>
      </w:r>
      <w:proofErr w:type="spellEnd"/>
      <w:r w:rsidRPr="006803C1">
        <w:rPr>
          <w:b/>
          <w:bCs/>
          <w:sz w:val="24"/>
          <w:szCs w:val="24"/>
        </w:rPr>
        <w:t xml:space="preserve"> до </w:t>
      </w:r>
      <w:proofErr w:type="spellStart"/>
      <w:r w:rsidRPr="006803C1">
        <w:rPr>
          <w:b/>
          <w:bCs/>
          <w:sz w:val="24"/>
          <w:szCs w:val="24"/>
        </w:rPr>
        <w:t>Положення</w:t>
      </w:r>
      <w:proofErr w:type="spellEnd"/>
      <w:r w:rsidRPr="006803C1">
        <w:rPr>
          <w:b/>
          <w:bCs/>
          <w:sz w:val="24"/>
          <w:szCs w:val="24"/>
        </w:rPr>
        <w:t xml:space="preserve"> про </w:t>
      </w:r>
      <w:proofErr w:type="spellStart"/>
      <w:r w:rsidRPr="006803C1">
        <w:rPr>
          <w:b/>
          <w:bCs/>
          <w:sz w:val="24"/>
          <w:szCs w:val="24"/>
        </w:rPr>
        <w:t>ліцей</w:t>
      </w:r>
      <w:proofErr w:type="spellEnd"/>
      <w:r w:rsidRPr="006803C1">
        <w:rPr>
          <w:b/>
          <w:bCs/>
          <w:sz w:val="24"/>
          <w:szCs w:val="24"/>
        </w:rPr>
        <w:t>»</w:t>
      </w:r>
    </w:p>
    <w:p w14:paraId="03B51D4A" w14:textId="5C7B0B44" w:rsidR="006803C1" w:rsidRPr="006803C1" w:rsidRDefault="006803C1" w:rsidP="006803C1">
      <w:pPr>
        <w:rPr>
          <w:lang w:val="uk-UA"/>
        </w:rPr>
      </w:pPr>
      <w:proofErr w:type="spellStart"/>
      <w:r w:rsidRPr="006803C1">
        <w:rPr>
          <w:lang w:val="uk-UA"/>
        </w:rPr>
        <w:t>Проєкт</w:t>
      </w:r>
      <w:proofErr w:type="spellEnd"/>
      <w:r w:rsidRPr="006803C1">
        <w:rPr>
          <w:lang w:val="uk-UA"/>
        </w:rPr>
        <w:t xml:space="preserve"> </w:t>
      </w:r>
      <w:proofErr w:type="spellStart"/>
      <w:r w:rsidRPr="006803C1">
        <w:rPr>
          <w:lang w:val="uk-UA"/>
        </w:rPr>
        <w:t>акта</w:t>
      </w:r>
      <w:proofErr w:type="spellEnd"/>
      <w:r w:rsidRPr="006803C1">
        <w:rPr>
          <w:lang w:val="uk-UA"/>
        </w:rPr>
        <w:t> МОН розробило, щоб оновити вимоги до функціонування ліцеїв у контексті запровадження трирічної профільної середньої освіти, підвищення ефективності функціонування ліцеїв як закладів загальної середньої освіти.</w:t>
      </w:r>
    </w:p>
    <w:p w14:paraId="56316557" w14:textId="77777777" w:rsidR="006803C1" w:rsidRDefault="006803C1" w:rsidP="006803C1">
      <w:proofErr w:type="spellStart"/>
      <w:r>
        <w:t>Зауваження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 xml:space="preserve"> до </w:t>
      </w:r>
      <w:proofErr w:type="spellStart"/>
      <w:r>
        <w:t>проєкту</w:t>
      </w:r>
      <w:proofErr w:type="spellEnd"/>
      <w:r>
        <w:t xml:space="preserve"> документа МОН </w:t>
      </w:r>
      <w:proofErr w:type="spellStart"/>
      <w:r>
        <w:t>приймає</w:t>
      </w:r>
      <w:proofErr w:type="spellEnd"/>
      <w:r>
        <w:t xml:space="preserve"> до 09.12.2025 на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>: antonina.makarevych@mon.gov.ua та kateryna.taranik-tkachuk@mon.gov.ua.</w:t>
      </w:r>
    </w:p>
    <w:p w14:paraId="338C3172" w14:textId="63CC9D5C" w:rsidR="006803C1" w:rsidRDefault="006803C1" w:rsidP="006803C1">
      <w:pPr>
        <w:rPr>
          <w:lang w:val="uk-UA"/>
        </w:rPr>
      </w:pPr>
    </w:p>
    <w:p w14:paraId="2902D6BA" w14:textId="77777777" w:rsidR="006803C1" w:rsidRPr="006803C1" w:rsidRDefault="006803C1" w:rsidP="006803C1">
      <w:pPr>
        <w:rPr>
          <w:b/>
          <w:bCs/>
          <w:sz w:val="24"/>
          <w:szCs w:val="24"/>
          <w:lang w:val="uk-UA"/>
        </w:rPr>
      </w:pPr>
      <w:r w:rsidRPr="006803C1">
        <w:rPr>
          <w:b/>
          <w:bCs/>
          <w:sz w:val="24"/>
          <w:szCs w:val="24"/>
          <w:lang w:val="uk-UA"/>
        </w:rPr>
        <w:t>Затверджено новий Державний стандарт дошкільної освіти</w:t>
      </w:r>
    </w:p>
    <w:p w14:paraId="7600D211" w14:textId="5AC41F03" w:rsidR="006803C1" w:rsidRPr="006803C1" w:rsidRDefault="006803C1" w:rsidP="006803C1">
      <w:pPr>
        <w:rPr>
          <w:lang w:val="uk-UA"/>
        </w:rPr>
      </w:pPr>
      <w:r w:rsidRPr="006803C1">
        <w:rPr>
          <w:lang w:val="uk-UA"/>
        </w:rPr>
        <w:t xml:space="preserve">26.11.2025 Уряд затвердив новий Державний стандарт дошкільної освіти (далі — Державний стандарт). Він містить перелік і опис результатів навчання та </w:t>
      </w:r>
      <w:proofErr w:type="spellStart"/>
      <w:r w:rsidRPr="006803C1">
        <w:rPr>
          <w:lang w:val="uk-UA"/>
        </w:rPr>
        <w:t>компетентностей</w:t>
      </w:r>
      <w:proofErr w:type="spellEnd"/>
      <w:r w:rsidRPr="006803C1">
        <w:rPr>
          <w:lang w:val="uk-UA"/>
        </w:rPr>
        <w:t>, згрупованих за освітніми напрямами.</w:t>
      </w:r>
    </w:p>
    <w:p w14:paraId="2FB387EA" w14:textId="30E69C5E" w:rsidR="006803C1" w:rsidRPr="006803C1" w:rsidRDefault="006803C1" w:rsidP="006803C1">
      <w:pPr>
        <w:rPr>
          <w:lang w:val="uk-UA"/>
        </w:rPr>
      </w:pPr>
      <w:r w:rsidRPr="006803C1">
        <w:rPr>
          <w:lang w:val="uk-UA"/>
        </w:rPr>
        <w:t>Державний стандарт:</w:t>
      </w:r>
    </w:p>
    <w:p w14:paraId="1571F57A" w14:textId="77777777" w:rsidR="006803C1" w:rsidRPr="006803C1" w:rsidRDefault="006803C1" w:rsidP="006803C1">
      <w:pPr>
        <w:pStyle w:val="a7"/>
        <w:numPr>
          <w:ilvl w:val="0"/>
          <w:numId w:val="8"/>
        </w:numPr>
        <w:rPr>
          <w:lang w:val="uk-UA"/>
        </w:rPr>
      </w:pPr>
      <w:r w:rsidRPr="006803C1">
        <w:rPr>
          <w:lang w:val="uk-UA"/>
        </w:rPr>
        <w:t>обов’язковий для всіх закладів дошкільної освіти й інших суб’єктів освітньої діяльності;</w:t>
      </w:r>
    </w:p>
    <w:p w14:paraId="4FE2F826" w14:textId="77777777" w:rsidR="006803C1" w:rsidRPr="006803C1" w:rsidRDefault="006803C1" w:rsidP="006803C1">
      <w:pPr>
        <w:pStyle w:val="a7"/>
        <w:numPr>
          <w:ilvl w:val="0"/>
          <w:numId w:val="8"/>
        </w:numPr>
        <w:rPr>
          <w:lang w:val="uk-UA"/>
        </w:rPr>
      </w:pPr>
      <w:r w:rsidRPr="006803C1">
        <w:rPr>
          <w:lang w:val="uk-UA"/>
        </w:rPr>
        <w:t>є основою для розроблення освітніх і парціальних програм, створення освітнього середовища та організації і здійснення освітнього процесу.</w:t>
      </w:r>
    </w:p>
    <w:p w14:paraId="6E5B546B" w14:textId="77777777" w:rsidR="006803C1" w:rsidRDefault="006803C1" w:rsidP="006803C1">
      <w:pPr>
        <w:rPr>
          <w:lang w:val="uk-UA"/>
        </w:rPr>
      </w:pPr>
    </w:p>
    <w:p w14:paraId="346EF787" w14:textId="71B1E3C1" w:rsidR="00BB37CA" w:rsidRPr="00BB37CA" w:rsidRDefault="00BB37CA" w:rsidP="00BB37CA">
      <w:pPr>
        <w:rPr>
          <w:b/>
          <w:bCs/>
          <w:sz w:val="24"/>
          <w:szCs w:val="24"/>
          <w:lang w:val="uk-UA"/>
        </w:rPr>
      </w:pPr>
      <w:r w:rsidRPr="00BB37CA">
        <w:rPr>
          <w:b/>
          <w:bCs/>
          <w:sz w:val="24"/>
          <w:szCs w:val="24"/>
          <w:lang w:val="uk-UA"/>
        </w:rPr>
        <w:t>КМУ відновив перевірки закладів освіти у сфері пожежної та техногенної безпеки</w:t>
      </w:r>
    </w:p>
    <w:p w14:paraId="201ACC23" w14:textId="77777777" w:rsidR="00BB37CA" w:rsidRPr="00BB37CA" w:rsidRDefault="00BB37CA" w:rsidP="00BB37CA">
      <w:pPr>
        <w:rPr>
          <w:lang w:val="uk-UA"/>
        </w:rPr>
      </w:pPr>
      <w:r w:rsidRPr="00BB37CA">
        <w:rPr>
          <w:lang w:val="uk-UA"/>
        </w:rPr>
        <w:lastRenderedPageBreak/>
        <w:t>Постанову КМУ «Про припинення заходів державного нагляду (контролю) в умовах воєнного стану» від 13.03.2022 № 303 доповнили пунктом 4-6. Він визначає, що заходи державного нагляду (контролю) у сфері пожежної та техногенної безпеки щодо виявлення та запобігання порушенням вимог законодавства закладами освіти (юридичними особами публічного чи приватного права, основним видом діяльності яких є освітня діяльність), суб’єктами освітньої діяльності у сфері дошкільної освіти протягом періоду воєнного стану здійснюють за рішенням МВС на підставі звернень (пропозицій) обласних та Київської міської державних (військових) адміністрацій.</w:t>
      </w:r>
    </w:p>
    <w:p w14:paraId="77293D39" w14:textId="77777777" w:rsidR="00BB37CA" w:rsidRDefault="00BB37CA" w:rsidP="00BB37CA">
      <w:pPr>
        <w:rPr>
          <w:lang w:val="uk-UA"/>
        </w:rPr>
      </w:pPr>
    </w:p>
    <w:p w14:paraId="28282BFC" w14:textId="405E814F" w:rsidR="00BB37CA" w:rsidRDefault="00BB37CA" w:rsidP="00BB37CA">
      <w:pPr>
        <w:rPr>
          <w:lang w:val="uk-UA"/>
        </w:rPr>
      </w:pPr>
      <w:r>
        <w:rPr>
          <w:lang w:val="uk-UA"/>
        </w:rPr>
        <w:t xml:space="preserve">Джерела: </w:t>
      </w:r>
    </w:p>
    <w:p w14:paraId="45E37E9E" w14:textId="0BFF4BD1" w:rsidR="00BB37CA" w:rsidRDefault="00BB37CA" w:rsidP="00BB37CA">
      <w:pPr>
        <w:rPr>
          <w:lang w:val="uk-UA"/>
        </w:rPr>
      </w:pPr>
      <w:hyperlink r:id="rId5" w:history="1">
        <w:r w:rsidRPr="00817B4D">
          <w:rPr>
            <w:rStyle w:val="ac"/>
            <w:lang w:val="uk-UA"/>
          </w:rPr>
          <w:t>https://edirshkoly.expertus.com.ua/10027661</w:t>
        </w:r>
      </w:hyperlink>
      <w:r>
        <w:rPr>
          <w:lang w:val="uk-UA"/>
        </w:rPr>
        <w:t xml:space="preserve"> </w:t>
      </w:r>
    </w:p>
    <w:p w14:paraId="1E9E78D5" w14:textId="1F9DE4BB" w:rsidR="00BB37CA" w:rsidRPr="006803C1" w:rsidRDefault="00BB37CA" w:rsidP="00BB37CA">
      <w:pPr>
        <w:rPr>
          <w:lang w:val="uk-UA"/>
        </w:rPr>
      </w:pPr>
      <w:hyperlink r:id="rId6" w:history="1">
        <w:r w:rsidRPr="00817B4D">
          <w:rPr>
            <w:rStyle w:val="ac"/>
            <w:lang w:val="uk-UA"/>
          </w:rPr>
          <w:t>https://ezavdnz.expertus.com.ua/10027647</w:t>
        </w:r>
      </w:hyperlink>
      <w:r>
        <w:rPr>
          <w:lang w:val="uk-UA"/>
        </w:rPr>
        <w:t xml:space="preserve"> </w:t>
      </w:r>
    </w:p>
    <w:sectPr w:rsidR="00BB37CA" w:rsidRPr="0068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1E7"/>
    <w:multiLevelType w:val="hybridMultilevel"/>
    <w:tmpl w:val="01BA7E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7A93"/>
    <w:multiLevelType w:val="hybridMultilevel"/>
    <w:tmpl w:val="36BC16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80CCE"/>
    <w:multiLevelType w:val="hybridMultilevel"/>
    <w:tmpl w:val="D0F270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2212"/>
    <w:multiLevelType w:val="hybridMultilevel"/>
    <w:tmpl w:val="94085B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55D9E"/>
    <w:multiLevelType w:val="hybridMultilevel"/>
    <w:tmpl w:val="7BCA99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90394"/>
    <w:multiLevelType w:val="hybridMultilevel"/>
    <w:tmpl w:val="E76496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B0346"/>
    <w:multiLevelType w:val="hybridMultilevel"/>
    <w:tmpl w:val="85EAC2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00465"/>
    <w:multiLevelType w:val="hybridMultilevel"/>
    <w:tmpl w:val="9AA673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806245">
    <w:abstractNumId w:val="1"/>
  </w:num>
  <w:num w:numId="2" w16cid:durableId="442308510">
    <w:abstractNumId w:val="4"/>
  </w:num>
  <w:num w:numId="3" w16cid:durableId="514074066">
    <w:abstractNumId w:val="3"/>
  </w:num>
  <w:num w:numId="4" w16cid:durableId="613171440">
    <w:abstractNumId w:val="6"/>
  </w:num>
  <w:num w:numId="5" w16cid:durableId="221411483">
    <w:abstractNumId w:val="0"/>
  </w:num>
  <w:num w:numId="6" w16cid:durableId="811219158">
    <w:abstractNumId w:val="2"/>
  </w:num>
  <w:num w:numId="7" w16cid:durableId="666441094">
    <w:abstractNumId w:val="7"/>
  </w:num>
  <w:num w:numId="8" w16cid:durableId="1195771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C1"/>
    <w:rsid w:val="00096B56"/>
    <w:rsid w:val="001401E0"/>
    <w:rsid w:val="00370A89"/>
    <w:rsid w:val="00613252"/>
    <w:rsid w:val="006803C1"/>
    <w:rsid w:val="006C106B"/>
    <w:rsid w:val="008A1015"/>
    <w:rsid w:val="00A168A5"/>
    <w:rsid w:val="00BB37CA"/>
    <w:rsid w:val="00B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6976"/>
  <w15:chartTrackingRefBased/>
  <w15:docId w15:val="{0FEE103F-EB90-41CE-A903-5BEA64A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3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3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3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3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3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3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3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3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03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vdnz.expertus.com.ua/10027647" TargetMode="External"/><Relationship Id="rId5" Type="http://schemas.openxmlformats.org/officeDocument/2006/relationships/hyperlink" Target="https://edirshkoly.expertus.com.ua/100276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Кіндрат</dc:creator>
  <cp:keywords/>
  <dc:description/>
  <cp:lastModifiedBy>Інна Кіндрат</cp:lastModifiedBy>
  <cp:revision>1</cp:revision>
  <dcterms:created xsi:type="dcterms:W3CDTF">2025-12-04T13:26:00Z</dcterms:created>
  <dcterms:modified xsi:type="dcterms:W3CDTF">2025-12-04T13:38:00Z</dcterms:modified>
</cp:coreProperties>
</file>