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DBEB" w14:textId="77777777" w:rsidR="00292CBC" w:rsidRPr="00292CBC" w:rsidRDefault="00292CBC" w:rsidP="00292CBC">
      <w:pPr>
        <w:rPr>
          <w:b/>
          <w:bCs/>
          <w:sz w:val="28"/>
          <w:szCs w:val="28"/>
          <w:lang w:val="uk-UA"/>
        </w:rPr>
      </w:pPr>
      <w:proofErr w:type="spellStart"/>
      <w:r w:rsidRPr="00292CBC">
        <w:rPr>
          <w:b/>
          <w:bCs/>
          <w:sz w:val="28"/>
          <w:szCs w:val="28"/>
        </w:rPr>
        <w:t>Огляд</w:t>
      </w:r>
      <w:proofErr w:type="spellEnd"/>
      <w:r w:rsidRPr="00292CBC">
        <w:rPr>
          <w:b/>
          <w:bCs/>
          <w:sz w:val="28"/>
          <w:szCs w:val="28"/>
        </w:rPr>
        <w:t xml:space="preserve"> </w:t>
      </w:r>
      <w:proofErr w:type="spellStart"/>
      <w:r w:rsidRPr="00292CBC">
        <w:rPr>
          <w:b/>
          <w:bCs/>
          <w:sz w:val="28"/>
          <w:szCs w:val="28"/>
        </w:rPr>
        <w:t>змін</w:t>
      </w:r>
      <w:proofErr w:type="spellEnd"/>
      <w:r w:rsidRPr="00292CBC">
        <w:rPr>
          <w:b/>
          <w:bCs/>
          <w:sz w:val="28"/>
          <w:szCs w:val="28"/>
        </w:rPr>
        <w:t xml:space="preserve"> і </w:t>
      </w:r>
      <w:proofErr w:type="spellStart"/>
      <w:r w:rsidRPr="00292CBC">
        <w:rPr>
          <w:b/>
          <w:bCs/>
          <w:sz w:val="28"/>
          <w:szCs w:val="28"/>
        </w:rPr>
        <w:t>новацій</w:t>
      </w:r>
      <w:proofErr w:type="spellEnd"/>
      <w:r w:rsidRPr="00292CBC">
        <w:rPr>
          <w:b/>
          <w:bCs/>
          <w:sz w:val="28"/>
          <w:szCs w:val="28"/>
        </w:rPr>
        <w:t xml:space="preserve"> у </w:t>
      </w:r>
      <w:proofErr w:type="spellStart"/>
      <w:r w:rsidRPr="00292CBC">
        <w:rPr>
          <w:b/>
          <w:bCs/>
          <w:sz w:val="28"/>
          <w:szCs w:val="28"/>
        </w:rPr>
        <w:t>законодавстві</w:t>
      </w:r>
      <w:proofErr w:type="spellEnd"/>
      <w:r w:rsidRPr="00292CBC">
        <w:rPr>
          <w:b/>
          <w:bCs/>
          <w:sz w:val="28"/>
          <w:szCs w:val="28"/>
        </w:rPr>
        <w:t xml:space="preserve">: </w:t>
      </w:r>
      <w:proofErr w:type="spellStart"/>
      <w:r w:rsidRPr="00292CBC">
        <w:rPr>
          <w:b/>
          <w:bCs/>
          <w:sz w:val="28"/>
          <w:szCs w:val="28"/>
        </w:rPr>
        <w:t>жовтень</w:t>
      </w:r>
      <w:proofErr w:type="spellEnd"/>
      <w:r w:rsidRPr="00292CBC">
        <w:rPr>
          <w:b/>
          <w:bCs/>
          <w:sz w:val="28"/>
          <w:szCs w:val="28"/>
        </w:rPr>
        <w:t xml:space="preserve"> 2025</w:t>
      </w:r>
    </w:p>
    <w:p w14:paraId="4706B5A7" w14:textId="1578CBDE" w:rsidR="00292CBC" w:rsidRPr="00292CBC" w:rsidRDefault="00292CBC" w:rsidP="00292CBC">
      <w:pPr>
        <w:rPr>
          <w:b/>
          <w:bCs/>
          <w:sz w:val="24"/>
          <w:szCs w:val="24"/>
          <w:lang w:val="uk-UA"/>
        </w:rPr>
      </w:pPr>
      <w:r w:rsidRPr="00292CBC">
        <w:rPr>
          <w:i/>
          <w:iCs/>
          <w:sz w:val="24"/>
          <w:szCs w:val="24"/>
          <w:lang w:val="uk-UA"/>
        </w:rPr>
        <w:t>Джерело:</w:t>
      </w:r>
      <w:r w:rsidRPr="00292CBC">
        <w:t xml:space="preserve"> </w:t>
      </w:r>
      <w:hyperlink r:id="rId5" w:history="1">
        <w:r w:rsidRPr="002B5779">
          <w:rPr>
            <w:rStyle w:val="ac"/>
            <w:i/>
            <w:iCs/>
            <w:sz w:val="24"/>
            <w:szCs w:val="24"/>
            <w:lang w:val="uk-UA"/>
          </w:rPr>
          <w:t>https://edirshkoly.expertus.com.ua/10026469</w:t>
        </w:r>
      </w:hyperlink>
      <w:r>
        <w:rPr>
          <w:i/>
          <w:iCs/>
          <w:sz w:val="24"/>
          <w:szCs w:val="24"/>
          <w:lang w:val="uk-UA"/>
        </w:rPr>
        <w:t xml:space="preserve">, </w:t>
      </w:r>
      <w:r w:rsidRPr="00292CBC">
        <w:rPr>
          <w:i/>
          <w:iCs/>
          <w:sz w:val="24"/>
          <w:szCs w:val="24"/>
          <w:lang w:val="uk-UA"/>
        </w:rPr>
        <w:t xml:space="preserve"> </w:t>
      </w:r>
      <w:hyperlink r:id="rId6" w:history="1">
        <w:r w:rsidRPr="002B5779">
          <w:rPr>
            <w:rStyle w:val="ac"/>
            <w:i/>
            <w:iCs/>
            <w:sz w:val="24"/>
            <w:szCs w:val="24"/>
            <w:lang w:val="uk-UA"/>
          </w:rPr>
          <w:t>https://ezavdnz.expertus.com.ua/10026710</w:t>
        </w:r>
      </w:hyperlink>
      <w:r>
        <w:rPr>
          <w:i/>
          <w:iCs/>
          <w:sz w:val="24"/>
          <w:szCs w:val="24"/>
          <w:lang w:val="uk-UA"/>
        </w:rPr>
        <w:t xml:space="preserve"> </w:t>
      </w:r>
      <w:r w:rsidRPr="00292CBC">
        <w:rPr>
          <w:i/>
          <w:iCs/>
          <w:sz w:val="24"/>
          <w:szCs w:val="24"/>
        </w:rPr>
        <w:br/>
      </w:r>
      <w:r w:rsidRPr="00292CBC">
        <w:rPr>
          <w:sz w:val="24"/>
          <w:szCs w:val="24"/>
        </w:rPr>
        <w:br/>
      </w:r>
      <w:r w:rsidRPr="00292CBC">
        <w:rPr>
          <w:b/>
          <w:bCs/>
          <w:sz w:val="24"/>
          <w:szCs w:val="24"/>
          <w:lang w:val="uk-UA"/>
        </w:rPr>
        <w:t>В Україні зміниться система професійної освіти</w:t>
      </w:r>
    </w:p>
    <w:p w14:paraId="2DF19B7D" w14:textId="49BCC2C4" w:rsidR="00292CBC" w:rsidRPr="00292CBC" w:rsidRDefault="00292CBC" w:rsidP="00292CBC">
      <w:pPr>
        <w:rPr>
          <w:sz w:val="24"/>
          <w:szCs w:val="24"/>
          <w:lang w:val="uk-UA"/>
        </w:rPr>
      </w:pPr>
      <w:r w:rsidRPr="00292CBC">
        <w:rPr>
          <w:sz w:val="24"/>
          <w:szCs w:val="24"/>
          <w:lang w:val="uk-UA"/>
        </w:rPr>
        <w:t>ВРУ 21.08.2025 прийняла Закон України «Про професійну освіту». Він набув чинності 12.09.2025. Цей закон замінює попередній, від 1998 року, і узгоджує систему професійної освіти із Законом України «Про освіту».</w:t>
      </w:r>
    </w:p>
    <w:p w14:paraId="38E9C9CC" w14:textId="1109CBDF" w:rsidR="00292CBC" w:rsidRPr="00292CBC" w:rsidRDefault="00292CBC" w:rsidP="00292CBC">
      <w:pPr>
        <w:rPr>
          <w:sz w:val="24"/>
          <w:szCs w:val="24"/>
          <w:lang w:val="uk-UA"/>
        </w:rPr>
      </w:pPr>
      <w:r w:rsidRPr="00292CBC">
        <w:rPr>
          <w:sz w:val="24"/>
          <w:szCs w:val="24"/>
          <w:lang w:val="uk-UA"/>
        </w:rPr>
        <w:t>Ключові зміни:</w:t>
      </w:r>
    </w:p>
    <w:p w14:paraId="7BEF7B0F" w14:textId="77777777" w:rsidR="00292CBC" w:rsidRPr="00292CBC" w:rsidRDefault="00292CBC" w:rsidP="00292CBC">
      <w:pPr>
        <w:pStyle w:val="a7"/>
        <w:numPr>
          <w:ilvl w:val="0"/>
          <w:numId w:val="5"/>
        </w:numPr>
        <w:rPr>
          <w:sz w:val="24"/>
          <w:szCs w:val="24"/>
          <w:lang w:val="uk-UA"/>
        </w:rPr>
      </w:pPr>
      <w:r w:rsidRPr="00292CBC">
        <w:rPr>
          <w:sz w:val="24"/>
          <w:szCs w:val="24"/>
          <w:lang w:val="uk-UA"/>
        </w:rPr>
        <w:t>через рік — конкурсний добір керівників, нові повноваження наглядових рад, оновлене ліцензування;</w:t>
      </w:r>
    </w:p>
    <w:p w14:paraId="2D50FA7E" w14:textId="77777777" w:rsidR="00292CBC" w:rsidRPr="00292CBC" w:rsidRDefault="00292CBC" w:rsidP="00292CBC">
      <w:pPr>
        <w:pStyle w:val="a7"/>
        <w:numPr>
          <w:ilvl w:val="0"/>
          <w:numId w:val="5"/>
        </w:numPr>
        <w:rPr>
          <w:sz w:val="24"/>
          <w:szCs w:val="24"/>
          <w:lang w:val="uk-UA"/>
        </w:rPr>
      </w:pPr>
      <w:r w:rsidRPr="00292CBC">
        <w:rPr>
          <w:sz w:val="24"/>
          <w:szCs w:val="24"/>
          <w:lang w:val="uk-UA"/>
        </w:rPr>
        <w:t>з 1 січня 2027 року — нова формула фінансування;</w:t>
      </w:r>
    </w:p>
    <w:p w14:paraId="16A679FC" w14:textId="77777777" w:rsidR="00292CBC" w:rsidRPr="00292CBC" w:rsidRDefault="00292CBC" w:rsidP="00292CBC">
      <w:pPr>
        <w:pStyle w:val="a7"/>
        <w:numPr>
          <w:ilvl w:val="0"/>
          <w:numId w:val="5"/>
        </w:numPr>
        <w:rPr>
          <w:sz w:val="24"/>
          <w:szCs w:val="24"/>
          <w:lang w:val="uk-UA"/>
        </w:rPr>
      </w:pPr>
      <w:r w:rsidRPr="00292CBC">
        <w:rPr>
          <w:sz w:val="24"/>
          <w:szCs w:val="24"/>
          <w:lang w:val="uk-UA"/>
        </w:rPr>
        <w:t>з 1 вересня 2027 року — обов’язкове оцінювання результатів навчання у кваліфікаційних центрах;</w:t>
      </w:r>
    </w:p>
    <w:p w14:paraId="0BA27398" w14:textId="77777777" w:rsidR="00292CBC" w:rsidRPr="00292CBC" w:rsidRDefault="00292CBC" w:rsidP="00292CBC">
      <w:pPr>
        <w:pStyle w:val="a7"/>
        <w:numPr>
          <w:ilvl w:val="0"/>
          <w:numId w:val="5"/>
        </w:numPr>
        <w:rPr>
          <w:sz w:val="24"/>
          <w:szCs w:val="24"/>
          <w:lang w:val="uk-UA"/>
        </w:rPr>
      </w:pPr>
      <w:r w:rsidRPr="00292CBC">
        <w:rPr>
          <w:sz w:val="24"/>
          <w:szCs w:val="24"/>
          <w:lang w:val="uk-UA"/>
        </w:rPr>
        <w:t>оновлення змісту освіти у співпраці з бізнесом.</w:t>
      </w:r>
    </w:p>
    <w:p w14:paraId="723946C9" w14:textId="77777777" w:rsidR="00292CBC" w:rsidRPr="00292CBC" w:rsidRDefault="00292CBC" w:rsidP="00292CBC">
      <w:pPr>
        <w:rPr>
          <w:sz w:val="24"/>
          <w:szCs w:val="24"/>
          <w:lang w:val="uk-UA"/>
        </w:rPr>
      </w:pPr>
      <w:r w:rsidRPr="00292CBC">
        <w:rPr>
          <w:sz w:val="24"/>
          <w:szCs w:val="24"/>
          <w:lang w:val="uk-UA"/>
        </w:rPr>
        <w:t>Зміни дадуть змогу готувати спеціалістів, яких потребує сучасний ринок праці.</w:t>
      </w:r>
    </w:p>
    <w:p w14:paraId="12D3C242" w14:textId="435AE4D6" w:rsidR="00292CBC" w:rsidRDefault="00292CBC" w:rsidP="00292CBC">
      <w:pPr>
        <w:rPr>
          <w:b/>
          <w:bCs/>
          <w:sz w:val="24"/>
          <w:szCs w:val="24"/>
          <w:lang w:val="uk-UA"/>
        </w:rPr>
      </w:pPr>
      <w:r>
        <w:rPr>
          <w:b/>
          <w:bCs/>
          <w:sz w:val="24"/>
          <w:szCs w:val="24"/>
          <w:lang w:val="uk-UA"/>
        </w:rPr>
        <w:t xml:space="preserve"> </w:t>
      </w:r>
    </w:p>
    <w:p w14:paraId="1B22EF10" w14:textId="77777777" w:rsidR="00292CBC" w:rsidRPr="00292CBC" w:rsidRDefault="00292CBC" w:rsidP="00292CBC">
      <w:pPr>
        <w:rPr>
          <w:b/>
          <w:bCs/>
          <w:sz w:val="24"/>
          <w:szCs w:val="24"/>
          <w:lang w:val="uk-UA"/>
        </w:rPr>
      </w:pPr>
      <w:r w:rsidRPr="00292CBC">
        <w:rPr>
          <w:b/>
          <w:bCs/>
          <w:sz w:val="24"/>
          <w:szCs w:val="24"/>
          <w:lang w:val="uk-UA"/>
        </w:rPr>
        <w:t>Відбулися зміни у виплатах винагород і надбавок педпрацівникам</w:t>
      </w:r>
    </w:p>
    <w:p w14:paraId="198EE903" w14:textId="053D339F" w:rsidR="00292CBC" w:rsidRPr="00292CBC" w:rsidRDefault="00292CBC" w:rsidP="00292CBC">
      <w:pPr>
        <w:rPr>
          <w:sz w:val="24"/>
          <w:szCs w:val="24"/>
          <w:lang w:val="uk-UA"/>
        </w:rPr>
      </w:pPr>
      <w:r w:rsidRPr="00292CBC">
        <w:rPr>
          <w:sz w:val="24"/>
          <w:szCs w:val="24"/>
          <w:lang w:val="uk-UA"/>
        </w:rPr>
        <w:t xml:space="preserve">КМУ </w:t>
      </w:r>
      <w:proofErr w:type="spellStart"/>
      <w:r w:rsidRPr="00292CBC">
        <w:rPr>
          <w:sz w:val="24"/>
          <w:szCs w:val="24"/>
          <w:lang w:val="uk-UA"/>
        </w:rPr>
        <w:t>вніс</w:t>
      </w:r>
      <w:proofErr w:type="spellEnd"/>
      <w:r w:rsidRPr="00292CBC">
        <w:rPr>
          <w:sz w:val="24"/>
          <w:szCs w:val="24"/>
          <w:lang w:val="uk-UA"/>
        </w:rPr>
        <w:t xml:space="preserve"> зміни до постанов КМУ:</w:t>
      </w:r>
    </w:p>
    <w:p w14:paraId="1A8DCFB0" w14:textId="77777777" w:rsidR="00292CBC" w:rsidRPr="00292CBC" w:rsidRDefault="00292CBC" w:rsidP="00292CBC">
      <w:pPr>
        <w:pStyle w:val="a7"/>
        <w:numPr>
          <w:ilvl w:val="0"/>
          <w:numId w:val="6"/>
        </w:numPr>
        <w:rPr>
          <w:sz w:val="24"/>
          <w:szCs w:val="24"/>
          <w:lang w:val="uk-UA"/>
        </w:rPr>
      </w:pPr>
      <w:r w:rsidRPr="00292CBC">
        <w:rPr>
          <w:sz w:val="24"/>
          <w:szCs w:val="24"/>
          <w:lang w:val="uk-UA"/>
        </w:rPr>
        <w:t>«Деякі питання встановлення підвищень посадових окладів (ставок заробітної плати) та доплат за окремі види педагогічної діяльності у державних і комунальних закладах та установах освіти» від 28.12.2021 № 1391;</w:t>
      </w:r>
    </w:p>
    <w:p w14:paraId="4D65643C" w14:textId="77777777" w:rsidR="00292CBC" w:rsidRPr="00292CBC" w:rsidRDefault="00292CBC" w:rsidP="00292CBC">
      <w:pPr>
        <w:pStyle w:val="a7"/>
        <w:numPr>
          <w:ilvl w:val="0"/>
          <w:numId w:val="6"/>
        </w:numPr>
        <w:rPr>
          <w:sz w:val="24"/>
          <w:szCs w:val="24"/>
          <w:lang w:val="uk-UA"/>
        </w:rPr>
      </w:pPr>
      <w:r w:rsidRPr="00292CBC">
        <w:rPr>
          <w:sz w:val="24"/>
          <w:szCs w:val="24"/>
          <w:lang w:val="uk-UA"/>
        </w:rPr>
        <w:t>«Деякі питання реалізації окремих положень частини першої статті 57 та частини четвертої статті 61 Закону України «Про освіту» від 31.01.2001 № 78.</w:t>
      </w:r>
    </w:p>
    <w:p w14:paraId="6BE3B895" w14:textId="5F2ECFFA" w:rsidR="00292CBC" w:rsidRPr="00292CBC" w:rsidRDefault="00292CBC" w:rsidP="00292CBC">
      <w:pPr>
        <w:rPr>
          <w:sz w:val="24"/>
          <w:szCs w:val="24"/>
          <w:lang w:val="uk-UA"/>
        </w:rPr>
      </w:pPr>
      <w:r w:rsidRPr="00292CBC">
        <w:rPr>
          <w:sz w:val="24"/>
          <w:szCs w:val="24"/>
          <w:lang w:val="uk-UA"/>
        </w:rPr>
        <w:t>Керівники закладів освіти встановлюють добавки і доплати в межах фонду зарплати за погодженням з профспілкою. Засновники закладів можуть передбачати додаткові доплати за рахунок власних надходжень.</w:t>
      </w:r>
    </w:p>
    <w:p w14:paraId="38E1C1A5" w14:textId="34FCA139" w:rsidR="00292CBC" w:rsidRPr="00292CBC" w:rsidRDefault="00292CBC" w:rsidP="00292CBC">
      <w:pPr>
        <w:rPr>
          <w:sz w:val="24"/>
          <w:szCs w:val="24"/>
          <w:lang w:val="uk-UA"/>
        </w:rPr>
      </w:pPr>
      <w:r w:rsidRPr="00292CBC">
        <w:rPr>
          <w:sz w:val="24"/>
          <w:szCs w:val="24"/>
          <w:lang w:val="uk-UA"/>
        </w:rPr>
        <w:t>Педагогічним працівникам виплачують щорічну грошову винагороду за сумлінну працю, зразкове виконання покладених на них обов’язків у розмірі до одного посадового окладу (ставки заробітної плати) на календарний рік.</w:t>
      </w:r>
    </w:p>
    <w:p w14:paraId="47CE99DA" w14:textId="77777777" w:rsidR="00292CBC" w:rsidRPr="00292CBC" w:rsidRDefault="00292CBC" w:rsidP="00292CBC">
      <w:pPr>
        <w:rPr>
          <w:sz w:val="24"/>
          <w:szCs w:val="24"/>
          <w:lang w:val="uk-UA"/>
        </w:rPr>
      </w:pPr>
      <w:r w:rsidRPr="00292CBC">
        <w:rPr>
          <w:sz w:val="24"/>
          <w:szCs w:val="24"/>
          <w:lang w:val="uk-UA"/>
        </w:rPr>
        <w:t>Доплата в розмірі 20% передбачена тепер і заступнику керівника з навчально-виховної роботи, в обов’язки якого входить організація інклюзивного навчання осіб з ООП.</w:t>
      </w:r>
    </w:p>
    <w:p w14:paraId="5B9A6229" w14:textId="77777777" w:rsidR="00292CBC" w:rsidRDefault="00292CBC" w:rsidP="00292CBC">
      <w:pPr>
        <w:rPr>
          <w:b/>
          <w:bCs/>
          <w:sz w:val="24"/>
          <w:szCs w:val="24"/>
          <w:lang w:val="uk-UA"/>
        </w:rPr>
      </w:pPr>
    </w:p>
    <w:p w14:paraId="7CEC6658" w14:textId="77777777" w:rsidR="00292CBC" w:rsidRPr="00292CBC" w:rsidRDefault="00292CBC" w:rsidP="00292CBC">
      <w:pPr>
        <w:rPr>
          <w:b/>
          <w:bCs/>
          <w:sz w:val="24"/>
          <w:szCs w:val="24"/>
          <w:lang w:val="uk-UA"/>
        </w:rPr>
      </w:pPr>
      <w:r w:rsidRPr="00292CBC">
        <w:rPr>
          <w:b/>
          <w:bCs/>
          <w:sz w:val="24"/>
          <w:szCs w:val="24"/>
          <w:lang w:val="uk-UA"/>
        </w:rPr>
        <w:t>МОН надало закладам освіти алгоритми заповнення адміністративної звітності в АІКОМ у 2025/2026 н. р.</w:t>
      </w:r>
    </w:p>
    <w:p w14:paraId="141F2E97" w14:textId="77777777" w:rsidR="00292CBC" w:rsidRPr="00292CBC" w:rsidRDefault="00292CBC" w:rsidP="00292CBC">
      <w:pPr>
        <w:rPr>
          <w:sz w:val="24"/>
          <w:szCs w:val="24"/>
          <w:lang w:val="uk-UA"/>
        </w:rPr>
      </w:pPr>
      <w:r w:rsidRPr="00292CBC">
        <w:rPr>
          <w:sz w:val="24"/>
          <w:szCs w:val="24"/>
          <w:lang w:val="uk-UA"/>
        </w:rPr>
        <w:t>ЗЗСО подають відомчу адміністративну звітність в електронній формі згідно з додатками 1—3 до наказу МОН від 08.09.2025 № 1223. У них наведено:</w:t>
      </w:r>
    </w:p>
    <w:p w14:paraId="0B4B0AA2" w14:textId="77777777" w:rsidR="00292CBC" w:rsidRPr="00292CBC" w:rsidRDefault="00292CBC" w:rsidP="00292CBC">
      <w:pPr>
        <w:rPr>
          <w:sz w:val="24"/>
          <w:szCs w:val="24"/>
          <w:lang w:val="uk-UA"/>
        </w:rPr>
      </w:pPr>
    </w:p>
    <w:p w14:paraId="58E3B008" w14:textId="77777777" w:rsidR="00292CBC" w:rsidRPr="00292CBC" w:rsidRDefault="00292CBC" w:rsidP="00292CBC">
      <w:pPr>
        <w:pStyle w:val="a7"/>
        <w:numPr>
          <w:ilvl w:val="0"/>
          <w:numId w:val="7"/>
        </w:numPr>
        <w:rPr>
          <w:sz w:val="24"/>
          <w:szCs w:val="24"/>
          <w:lang w:val="uk-UA"/>
        </w:rPr>
      </w:pPr>
      <w:r w:rsidRPr="00292CBC">
        <w:rPr>
          <w:sz w:val="24"/>
          <w:szCs w:val="24"/>
          <w:lang w:val="uk-UA"/>
        </w:rPr>
        <w:t>алгоритми заповнення в модернізованому АІКОМ (АІКОМ2) індивідуальних карток обліку учнів і педагогічних працівників, наборів даних про ЗЗСО;</w:t>
      </w:r>
    </w:p>
    <w:p w14:paraId="31E5122D" w14:textId="77777777" w:rsidR="00292CBC" w:rsidRPr="00292CBC" w:rsidRDefault="00292CBC" w:rsidP="00292CBC">
      <w:pPr>
        <w:pStyle w:val="a7"/>
        <w:numPr>
          <w:ilvl w:val="0"/>
          <w:numId w:val="7"/>
        </w:numPr>
        <w:rPr>
          <w:sz w:val="24"/>
          <w:szCs w:val="24"/>
          <w:lang w:val="uk-UA"/>
        </w:rPr>
      </w:pPr>
      <w:r w:rsidRPr="00292CBC">
        <w:rPr>
          <w:sz w:val="24"/>
          <w:szCs w:val="24"/>
          <w:lang w:val="uk-UA"/>
        </w:rPr>
        <w:t>перелік наборів даних і звітів, що подають заклади освіти до АІКОМ (AIКОМ1) в електронному вигляді, та терміни їх подання.</w:t>
      </w:r>
    </w:p>
    <w:p w14:paraId="29C9FD53" w14:textId="1BA4FB5D" w:rsidR="00292CBC" w:rsidRPr="00292CBC" w:rsidRDefault="00292CBC" w:rsidP="00292CBC">
      <w:pPr>
        <w:rPr>
          <w:sz w:val="24"/>
          <w:szCs w:val="24"/>
          <w:lang w:val="uk-UA"/>
        </w:rPr>
      </w:pPr>
      <w:r w:rsidRPr="00292CBC">
        <w:rPr>
          <w:sz w:val="24"/>
          <w:szCs w:val="24"/>
          <w:lang w:val="uk-UA"/>
        </w:rPr>
        <w:t>До 01.10.2025 ЗЗСО повинні подати:</w:t>
      </w:r>
    </w:p>
    <w:p w14:paraId="45081B2A" w14:textId="77777777" w:rsidR="00292CBC" w:rsidRPr="00292CBC" w:rsidRDefault="00292CBC" w:rsidP="00292CBC">
      <w:pPr>
        <w:pStyle w:val="a7"/>
        <w:numPr>
          <w:ilvl w:val="0"/>
          <w:numId w:val="8"/>
        </w:numPr>
        <w:rPr>
          <w:sz w:val="24"/>
          <w:szCs w:val="24"/>
          <w:lang w:val="uk-UA"/>
        </w:rPr>
      </w:pPr>
      <w:r w:rsidRPr="00292CBC">
        <w:rPr>
          <w:sz w:val="24"/>
          <w:szCs w:val="24"/>
          <w:lang w:val="uk-UA"/>
        </w:rPr>
        <w:t>набори даних про діяльність ЗЗСО (чисельність і склад учасників освітнього процесу, матеріально-технічна база тощо) на початок 2025/2026 н. р. — станом на 05.09.2025;</w:t>
      </w:r>
    </w:p>
    <w:p w14:paraId="6306F512" w14:textId="77777777" w:rsidR="00292CBC" w:rsidRPr="00292CBC" w:rsidRDefault="00292CBC" w:rsidP="00292CBC">
      <w:pPr>
        <w:pStyle w:val="a7"/>
        <w:numPr>
          <w:ilvl w:val="0"/>
          <w:numId w:val="8"/>
        </w:numPr>
        <w:rPr>
          <w:sz w:val="24"/>
          <w:szCs w:val="24"/>
          <w:lang w:val="uk-UA"/>
        </w:rPr>
      </w:pPr>
      <w:r w:rsidRPr="00292CBC">
        <w:rPr>
          <w:sz w:val="24"/>
          <w:szCs w:val="24"/>
          <w:lang w:val="uk-UA"/>
        </w:rPr>
        <w:t>набори даних про діяльність ЗЗСО (про чисельність і склад педагогічних працівників) — станом на 05.09.2025.</w:t>
      </w:r>
    </w:p>
    <w:p w14:paraId="1CF49313" w14:textId="77777777" w:rsidR="00292CBC" w:rsidRPr="00292CBC" w:rsidRDefault="00292CBC" w:rsidP="00292CBC">
      <w:pPr>
        <w:rPr>
          <w:sz w:val="24"/>
          <w:szCs w:val="24"/>
          <w:lang w:val="uk-UA"/>
        </w:rPr>
      </w:pPr>
      <w:r w:rsidRPr="00292CBC">
        <w:rPr>
          <w:sz w:val="24"/>
          <w:szCs w:val="24"/>
          <w:lang w:val="uk-UA"/>
        </w:rPr>
        <w:t>МОН рекомендує керівникам закладів освіти встановити для уповноважених працівників додаткову надбавку за складність і напруженість роботи в розмірі 50% від посадового окладу (ставки заробітної плати) на період активного внесення інформації до АІКОМ.</w:t>
      </w:r>
    </w:p>
    <w:p w14:paraId="3D89E793" w14:textId="77777777" w:rsidR="00B25E81" w:rsidRDefault="00B25E81" w:rsidP="00B25E81">
      <w:pPr>
        <w:rPr>
          <w:b/>
          <w:bCs/>
          <w:sz w:val="24"/>
          <w:szCs w:val="24"/>
          <w:lang w:val="uk-UA"/>
        </w:rPr>
      </w:pPr>
    </w:p>
    <w:p w14:paraId="46AEA793" w14:textId="191108C3" w:rsidR="00B25E81" w:rsidRPr="00B25E81" w:rsidRDefault="00B25E81" w:rsidP="00B25E81">
      <w:pPr>
        <w:rPr>
          <w:b/>
          <w:bCs/>
          <w:sz w:val="24"/>
          <w:szCs w:val="24"/>
          <w:lang w:val="uk-UA"/>
        </w:rPr>
      </w:pPr>
      <w:r w:rsidRPr="00B25E81">
        <w:rPr>
          <w:b/>
          <w:bCs/>
          <w:sz w:val="24"/>
          <w:szCs w:val="24"/>
          <w:lang w:val="uk-UA"/>
        </w:rPr>
        <w:t>ДПА у формі ЗНО в початковій школі апробують навесні 2026 року</w:t>
      </w:r>
    </w:p>
    <w:p w14:paraId="2CD640BB" w14:textId="1AEB5B60" w:rsidR="00B25E81" w:rsidRPr="00B25E81" w:rsidRDefault="00B25E81" w:rsidP="00B25E81">
      <w:pPr>
        <w:rPr>
          <w:sz w:val="24"/>
          <w:szCs w:val="24"/>
          <w:lang w:val="uk-UA"/>
        </w:rPr>
      </w:pPr>
      <w:r w:rsidRPr="00B25E81">
        <w:rPr>
          <w:sz w:val="24"/>
          <w:szCs w:val="24"/>
          <w:lang w:val="uk-UA"/>
        </w:rPr>
        <w:t>МОН затвердило План заходів щодо апробації моделі проведення державно-підсумкової атестації осіб, які завершують здобуття початкової освіти, у формі зовнішнього незалежного оцінювання та її подальшого впровадження.</w:t>
      </w:r>
    </w:p>
    <w:p w14:paraId="660B38F6" w14:textId="521D2D71" w:rsidR="00B25E81" w:rsidRPr="00B25E81" w:rsidRDefault="00B25E81" w:rsidP="00B25E81">
      <w:pPr>
        <w:rPr>
          <w:sz w:val="24"/>
          <w:szCs w:val="24"/>
          <w:lang w:val="uk-UA"/>
        </w:rPr>
      </w:pPr>
      <w:r w:rsidRPr="00B25E81">
        <w:rPr>
          <w:sz w:val="24"/>
          <w:szCs w:val="24"/>
          <w:lang w:val="uk-UA"/>
        </w:rPr>
        <w:t>У квітні — травні 2026 року УЦОЯО проведе апробацію моделі проведення ДПА у формі ЗНО в початковій школі в закладах — учасниках апробації.</w:t>
      </w:r>
    </w:p>
    <w:p w14:paraId="7924FEBA" w14:textId="1B4D1C42" w:rsidR="00B25E81" w:rsidRPr="00B25E81" w:rsidRDefault="00B25E81" w:rsidP="00292CBC">
      <w:pPr>
        <w:rPr>
          <w:b/>
          <w:bCs/>
          <w:sz w:val="24"/>
          <w:szCs w:val="24"/>
          <w:lang w:val="uk-UA"/>
        </w:rPr>
      </w:pPr>
      <w:r w:rsidRPr="00B25E81">
        <w:rPr>
          <w:sz w:val="24"/>
          <w:szCs w:val="24"/>
          <w:lang w:val="uk-UA"/>
        </w:rPr>
        <w:t>У листопаді — грудні 2026 року МОН, УЦОЯО, органи управління освітою проводитимуть інформаційно-роз’яснювальну роботу серед учителів початкової школи, батьків учнів початкових класів щодо особливостей проведення ДПА у формі ЗНО</w:t>
      </w:r>
      <w:r w:rsidRPr="00B25E81">
        <w:rPr>
          <w:b/>
          <w:bCs/>
          <w:sz w:val="24"/>
          <w:szCs w:val="24"/>
          <w:lang w:val="uk-UA"/>
        </w:rPr>
        <w:t>.</w:t>
      </w:r>
    </w:p>
    <w:p w14:paraId="2BD26BAC" w14:textId="77777777" w:rsidR="00292CBC" w:rsidRDefault="00292CBC" w:rsidP="00292CBC">
      <w:pPr>
        <w:rPr>
          <w:b/>
          <w:bCs/>
          <w:sz w:val="24"/>
          <w:szCs w:val="24"/>
          <w:lang w:val="uk-UA"/>
        </w:rPr>
      </w:pPr>
    </w:p>
    <w:p w14:paraId="108D3ECD" w14:textId="58CF829B" w:rsidR="00292CBC" w:rsidRPr="00292CBC" w:rsidRDefault="00292CBC" w:rsidP="00292CBC">
      <w:pPr>
        <w:rPr>
          <w:b/>
          <w:bCs/>
          <w:sz w:val="24"/>
          <w:szCs w:val="24"/>
          <w:lang w:val="uk-UA"/>
        </w:rPr>
      </w:pPr>
      <w:r w:rsidRPr="00292CBC">
        <w:rPr>
          <w:b/>
          <w:bCs/>
          <w:sz w:val="24"/>
          <w:szCs w:val="24"/>
          <w:lang w:val="uk-UA"/>
        </w:rPr>
        <w:t>ЗДО повинні виконати 14 заходів із охорони здоров’я дітей і дотриматися вимог до медичного осередку чи кабінету</w:t>
      </w:r>
    </w:p>
    <w:p w14:paraId="7580221F" w14:textId="7AD230A8" w:rsidR="00292CBC" w:rsidRPr="00292CBC" w:rsidRDefault="00292CBC" w:rsidP="00292CBC">
      <w:pPr>
        <w:rPr>
          <w:sz w:val="24"/>
          <w:szCs w:val="24"/>
          <w:lang w:val="uk-UA"/>
        </w:rPr>
      </w:pPr>
      <w:r w:rsidRPr="00292CBC">
        <w:rPr>
          <w:sz w:val="24"/>
          <w:szCs w:val="24"/>
          <w:lang w:val="uk-UA"/>
        </w:rPr>
        <w:t>КМУ постановою від 03.09.2025 № 1080 затвердив:</w:t>
      </w:r>
    </w:p>
    <w:p w14:paraId="4FA9ED5E" w14:textId="77777777" w:rsidR="00292CBC" w:rsidRPr="00292CBC" w:rsidRDefault="00292CBC" w:rsidP="00292CBC">
      <w:pPr>
        <w:pStyle w:val="a7"/>
        <w:numPr>
          <w:ilvl w:val="0"/>
          <w:numId w:val="1"/>
        </w:numPr>
        <w:rPr>
          <w:sz w:val="24"/>
          <w:szCs w:val="24"/>
          <w:lang w:val="uk-UA"/>
        </w:rPr>
      </w:pPr>
      <w:r w:rsidRPr="00292CBC">
        <w:rPr>
          <w:sz w:val="24"/>
          <w:szCs w:val="24"/>
          <w:lang w:val="uk-UA"/>
        </w:rPr>
        <w:t>перелік обов’язкових заходів з охорони здоров’я вихованців ЗДО;</w:t>
      </w:r>
    </w:p>
    <w:p w14:paraId="4504192C" w14:textId="77777777" w:rsidR="00292CBC" w:rsidRPr="00292CBC" w:rsidRDefault="00292CBC" w:rsidP="00292CBC">
      <w:pPr>
        <w:pStyle w:val="a7"/>
        <w:numPr>
          <w:ilvl w:val="0"/>
          <w:numId w:val="1"/>
        </w:numPr>
        <w:rPr>
          <w:sz w:val="24"/>
          <w:szCs w:val="24"/>
          <w:lang w:val="uk-UA"/>
        </w:rPr>
      </w:pPr>
      <w:r w:rsidRPr="00292CBC">
        <w:rPr>
          <w:sz w:val="24"/>
          <w:szCs w:val="24"/>
          <w:lang w:val="uk-UA"/>
        </w:rPr>
        <w:t xml:space="preserve">вимоги до медичного осередку, ізолятора й медичного кабінету в ЗДО — підходи до облаштування, орієнтовні переліки оснащення, лікарських засобів, медичних виробів для надання </w:t>
      </w:r>
      <w:proofErr w:type="spellStart"/>
      <w:r w:rsidRPr="00292CBC">
        <w:rPr>
          <w:sz w:val="24"/>
          <w:szCs w:val="24"/>
          <w:lang w:val="uk-UA"/>
        </w:rPr>
        <w:t>домедичної</w:t>
      </w:r>
      <w:proofErr w:type="spellEnd"/>
      <w:r w:rsidRPr="00292CBC">
        <w:rPr>
          <w:sz w:val="24"/>
          <w:szCs w:val="24"/>
          <w:lang w:val="uk-UA"/>
        </w:rPr>
        <w:t xml:space="preserve"> та/або невідкладної медичної допомоги.</w:t>
      </w:r>
    </w:p>
    <w:p w14:paraId="494687A6" w14:textId="77777777" w:rsidR="00292CBC" w:rsidRPr="00292CBC" w:rsidRDefault="00292CBC" w:rsidP="00292CBC">
      <w:pPr>
        <w:rPr>
          <w:sz w:val="24"/>
          <w:szCs w:val="24"/>
          <w:lang w:val="uk-UA"/>
        </w:rPr>
      </w:pPr>
      <w:r w:rsidRPr="00292CBC">
        <w:rPr>
          <w:sz w:val="24"/>
          <w:szCs w:val="24"/>
          <w:lang w:val="uk-UA"/>
        </w:rPr>
        <w:t>Також цією постановою скасував постанову «Про затвердження Порядку медичного обслуговування дітей у дошкільному навчальному закладі» від 14.06.2002 № 826.</w:t>
      </w:r>
    </w:p>
    <w:p w14:paraId="6331BC56" w14:textId="77777777" w:rsidR="00292CBC" w:rsidRPr="00292CBC" w:rsidRDefault="00292CBC" w:rsidP="00292CBC">
      <w:pPr>
        <w:rPr>
          <w:sz w:val="24"/>
          <w:szCs w:val="24"/>
          <w:lang w:val="uk-UA"/>
        </w:rPr>
      </w:pPr>
      <w:r w:rsidRPr="00292CBC">
        <w:rPr>
          <w:sz w:val="24"/>
          <w:szCs w:val="24"/>
          <w:lang w:val="uk-UA"/>
        </w:rPr>
        <w:tab/>
      </w:r>
    </w:p>
    <w:p w14:paraId="51789A51" w14:textId="567DB739" w:rsidR="00292CBC" w:rsidRPr="00292CBC" w:rsidRDefault="00292CBC" w:rsidP="00292CBC">
      <w:pPr>
        <w:rPr>
          <w:b/>
          <w:bCs/>
          <w:sz w:val="24"/>
          <w:szCs w:val="24"/>
          <w:lang w:val="uk-UA"/>
        </w:rPr>
      </w:pPr>
      <w:r w:rsidRPr="00292CBC">
        <w:rPr>
          <w:b/>
          <w:bCs/>
          <w:sz w:val="24"/>
          <w:szCs w:val="24"/>
          <w:lang w:val="uk-UA"/>
        </w:rPr>
        <w:t>Відбулися зміни у виплатах винагород і надбавок педпрацівникам</w:t>
      </w:r>
      <w:r w:rsidR="00B25E81">
        <w:rPr>
          <w:b/>
          <w:bCs/>
          <w:sz w:val="24"/>
          <w:szCs w:val="24"/>
          <w:lang w:val="uk-UA"/>
        </w:rPr>
        <w:t xml:space="preserve"> ЗДО</w:t>
      </w:r>
    </w:p>
    <w:p w14:paraId="0E80C7DF" w14:textId="01F15E5B" w:rsidR="00292CBC" w:rsidRPr="00292CBC" w:rsidRDefault="00292CBC" w:rsidP="00292CBC">
      <w:pPr>
        <w:rPr>
          <w:sz w:val="24"/>
          <w:szCs w:val="24"/>
          <w:lang w:val="uk-UA"/>
        </w:rPr>
      </w:pPr>
      <w:r w:rsidRPr="00292CBC">
        <w:rPr>
          <w:sz w:val="24"/>
          <w:szCs w:val="24"/>
          <w:lang w:val="uk-UA"/>
        </w:rPr>
        <w:t xml:space="preserve">КМУ </w:t>
      </w:r>
      <w:proofErr w:type="spellStart"/>
      <w:r w:rsidRPr="00292CBC">
        <w:rPr>
          <w:sz w:val="24"/>
          <w:szCs w:val="24"/>
          <w:lang w:val="uk-UA"/>
        </w:rPr>
        <w:t>вніс</w:t>
      </w:r>
      <w:proofErr w:type="spellEnd"/>
      <w:r w:rsidRPr="00292CBC">
        <w:rPr>
          <w:sz w:val="24"/>
          <w:szCs w:val="24"/>
          <w:lang w:val="uk-UA"/>
        </w:rPr>
        <w:t xml:space="preserve"> зміни до постанов КМУ:</w:t>
      </w:r>
    </w:p>
    <w:p w14:paraId="7D8076E5" w14:textId="7B3F4B86" w:rsidR="00292CBC" w:rsidRPr="00292CBC" w:rsidRDefault="00292CBC" w:rsidP="00292CBC">
      <w:pPr>
        <w:pStyle w:val="a7"/>
        <w:numPr>
          <w:ilvl w:val="0"/>
          <w:numId w:val="3"/>
        </w:numPr>
        <w:rPr>
          <w:sz w:val="24"/>
          <w:szCs w:val="24"/>
          <w:lang w:val="uk-UA"/>
        </w:rPr>
      </w:pPr>
      <w:r w:rsidRPr="00292CBC">
        <w:rPr>
          <w:sz w:val="24"/>
          <w:szCs w:val="24"/>
          <w:lang w:val="uk-UA"/>
        </w:rPr>
        <w:lastRenderedPageBreak/>
        <w:t>«Деякі питання встановлення підвищень посадових окладів (ставок заробітної плати) та доплат за окремі види педагогічної діяльності у державних і комунальних закладах та установах освіти» від 28.12.2021 № 1391;</w:t>
      </w:r>
    </w:p>
    <w:p w14:paraId="445E3AEF" w14:textId="2CD54F26" w:rsidR="00292CBC" w:rsidRDefault="00292CBC" w:rsidP="00292CBC">
      <w:pPr>
        <w:pStyle w:val="a7"/>
        <w:numPr>
          <w:ilvl w:val="0"/>
          <w:numId w:val="3"/>
        </w:numPr>
        <w:rPr>
          <w:sz w:val="24"/>
          <w:szCs w:val="24"/>
          <w:lang w:val="uk-UA"/>
        </w:rPr>
      </w:pPr>
      <w:r w:rsidRPr="00292CBC">
        <w:rPr>
          <w:sz w:val="24"/>
          <w:szCs w:val="24"/>
          <w:lang w:val="uk-UA"/>
        </w:rPr>
        <w:t>«Деякі питання реалізації окремих положень частини першої статті 57 та частини четвертої статті 61 Закону України «Про освіту» від 31.01.2001 № 78.</w:t>
      </w:r>
    </w:p>
    <w:p w14:paraId="424E6910" w14:textId="043779DF" w:rsidR="00292CBC" w:rsidRPr="00292CBC" w:rsidRDefault="00292CBC" w:rsidP="00292CBC">
      <w:pPr>
        <w:rPr>
          <w:sz w:val="24"/>
          <w:szCs w:val="24"/>
          <w:lang w:val="uk-UA"/>
        </w:rPr>
      </w:pPr>
      <w:r>
        <w:rPr>
          <w:sz w:val="24"/>
          <w:szCs w:val="24"/>
          <w:lang w:val="uk-UA"/>
        </w:rPr>
        <w:t>Відповідно:</w:t>
      </w:r>
    </w:p>
    <w:p w14:paraId="387EE735" w14:textId="69400397" w:rsidR="00292CBC" w:rsidRPr="00292CBC" w:rsidRDefault="00292CBC" w:rsidP="00292CBC">
      <w:pPr>
        <w:pStyle w:val="a7"/>
        <w:numPr>
          <w:ilvl w:val="0"/>
          <w:numId w:val="2"/>
        </w:numPr>
        <w:rPr>
          <w:sz w:val="24"/>
          <w:szCs w:val="24"/>
          <w:lang w:val="uk-UA"/>
        </w:rPr>
      </w:pPr>
      <w:r w:rsidRPr="00292CBC">
        <w:rPr>
          <w:sz w:val="24"/>
          <w:szCs w:val="24"/>
          <w:lang w:val="uk-UA"/>
        </w:rPr>
        <w:t>Керівники закладів освіти встановлюють добавки й доплати в межах фонду зарплати за погодженням з профспілкою. Засновники закладів можуть передбачати додаткові доплати за рахунок власних надходжень.</w:t>
      </w:r>
    </w:p>
    <w:p w14:paraId="6D78822E" w14:textId="57D6A4F3" w:rsidR="00292CBC" w:rsidRPr="00292CBC" w:rsidRDefault="00292CBC" w:rsidP="00292CBC">
      <w:pPr>
        <w:pStyle w:val="a7"/>
        <w:numPr>
          <w:ilvl w:val="0"/>
          <w:numId w:val="2"/>
        </w:numPr>
        <w:rPr>
          <w:sz w:val="24"/>
          <w:szCs w:val="24"/>
          <w:lang w:val="uk-UA"/>
        </w:rPr>
      </w:pPr>
      <w:r w:rsidRPr="00292CBC">
        <w:rPr>
          <w:sz w:val="24"/>
          <w:szCs w:val="24"/>
          <w:lang w:val="uk-UA"/>
        </w:rPr>
        <w:t>Усім педагогічним працівникам виплачують щорічну грошову винагороду за сумлінну працю, зразкове виконання покладених на них обов’язків. Її розмір — до одного посадового окладу (ставки заробітної плати) на календарний рік.</w:t>
      </w:r>
    </w:p>
    <w:p w14:paraId="4327189F" w14:textId="77777777" w:rsidR="00292CBC" w:rsidRPr="00292CBC" w:rsidRDefault="00292CBC" w:rsidP="00292CBC">
      <w:pPr>
        <w:pStyle w:val="a7"/>
        <w:numPr>
          <w:ilvl w:val="0"/>
          <w:numId w:val="2"/>
        </w:numPr>
        <w:rPr>
          <w:sz w:val="24"/>
          <w:szCs w:val="24"/>
          <w:lang w:val="uk-UA"/>
        </w:rPr>
      </w:pPr>
      <w:r w:rsidRPr="00292CBC">
        <w:rPr>
          <w:sz w:val="24"/>
          <w:szCs w:val="24"/>
          <w:lang w:val="uk-UA"/>
        </w:rPr>
        <w:t>Доплата в розмірі 20% передбачена тепер і вихователю-методисту ЗДО, в обов’язки якого входить організація інклюзивного навчання осіб з ООП.</w:t>
      </w:r>
    </w:p>
    <w:p w14:paraId="4DE8539E" w14:textId="77777777" w:rsidR="00292CBC" w:rsidRPr="00292CBC" w:rsidRDefault="00292CBC" w:rsidP="00292CBC">
      <w:pPr>
        <w:rPr>
          <w:sz w:val="24"/>
          <w:szCs w:val="24"/>
          <w:lang w:val="uk-UA"/>
        </w:rPr>
      </w:pPr>
    </w:p>
    <w:p w14:paraId="497A56F2" w14:textId="77777777" w:rsidR="00292CBC" w:rsidRPr="00292CBC" w:rsidRDefault="00292CBC" w:rsidP="00292CBC">
      <w:pPr>
        <w:rPr>
          <w:b/>
          <w:bCs/>
          <w:sz w:val="24"/>
          <w:szCs w:val="24"/>
          <w:lang w:val="uk-UA"/>
        </w:rPr>
      </w:pPr>
      <w:r w:rsidRPr="00292CBC">
        <w:rPr>
          <w:b/>
          <w:bCs/>
          <w:sz w:val="24"/>
          <w:szCs w:val="24"/>
          <w:lang w:val="uk-UA"/>
        </w:rPr>
        <w:t>МОН надало закладам освіти алгоритми заповнення адміністративної звітності в АІКОМ у 2025/2026 н. р.</w:t>
      </w:r>
    </w:p>
    <w:p w14:paraId="70EC7A08" w14:textId="746F8941" w:rsidR="00292CBC" w:rsidRPr="00292CBC" w:rsidRDefault="00292CBC" w:rsidP="00292CBC">
      <w:pPr>
        <w:rPr>
          <w:sz w:val="24"/>
          <w:szCs w:val="24"/>
          <w:lang w:val="uk-UA"/>
        </w:rPr>
      </w:pPr>
      <w:r w:rsidRPr="00292CBC">
        <w:rPr>
          <w:sz w:val="24"/>
          <w:szCs w:val="24"/>
          <w:lang w:val="uk-UA"/>
        </w:rPr>
        <w:t>До 28.02.2026 ЗДО повинні подати Звіт про діяльність закладу за формою № 85-К за 2025 рік.</w:t>
      </w:r>
    </w:p>
    <w:p w14:paraId="072CA2D0" w14:textId="4BB04F0E" w:rsidR="00292CBC" w:rsidRPr="00292CBC" w:rsidRDefault="00292CBC" w:rsidP="00292CBC">
      <w:pPr>
        <w:rPr>
          <w:sz w:val="24"/>
          <w:szCs w:val="24"/>
          <w:lang w:val="uk-UA"/>
        </w:rPr>
      </w:pPr>
      <w:r w:rsidRPr="00292CBC">
        <w:rPr>
          <w:sz w:val="24"/>
          <w:szCs w:val="24"/>
          <w:lang w:val="uk-UA"/>
        </w:rPr>
        <w:t>МОН рекомендує керівникам закладів освіти встановити для уповноважених працівників додаткову надбавку за складність і напруженість роботи в розмірі 50% від посадового окладу (ставки заробітної плати) на період активного внесення інформації до АІКОМ.</w:t>
      </w:r>
    </w:p>
    <w:p w14:paraId="566EAF26" w14:textId="77777777" w:rsidR="00292CBC" w:rsidRPr="00292CBC" w:rsidRDefault="00292CBC" w:rsidP="00292CBC">
      <w:pPr>
        <w:rPr>
          <w:i/>
          <w:iCs/>
          <w:sz w:val="24"/>
          <w:szCs w:val="24"/>
          <w:lang w:val="uk-UA"/>
        </w:rPr>
      </w:pPr>
      <w:r w:rsidRPr="00292CBC">
        <w:rPr>
          <w:i/>
          <w:iCs/>
          <w:sz w:val="24"/>
          <w:szCs w:val="24"/>
          <w:lang w:val="uk-UA"/>
        </w:rPr>
        <w:t>Наказ МОН «Про збір відомчої адміністративної звітності дошкільної, загальної середньої та позашкільної освіти у 2025/2026 навчальному році» від 08.09.2025 № 1223</w:t>
      </w:r>
    </w:p>
    <w:p w14:paraId="22ABD5F4" w14:textId="77777777" w:rsidR="00292CBC" w:rsidRDefault="00292CBC" w:rsidP="00292CBC">
      <w:pPr>
        <w:rPr>
          <w:b/>
          <w:bCs/>
          <w:sz w:val="24"/>
          <w:szCs w:val="24"/>
          <w:lang w:val="uk-UA"/>
        </w:rPr>
      </w:pPr>
    </w:p>
    <w:p w14:paraId="55879E28" w14:textId="15F44671" w:rsidR="00292CBC" w:rsidRPr="00292CBC" w:rsidRDefault="00292CBC" w:rsidP="00292CBC">
      <w:pPr>
        <w:rPr>
          <w:b/>
          <w:bCs/>
          <w:sz w:val="24"/>
          <w:szCs w:val="24"/>
          <w:lang w:val="uk-UA"/>
        </w:rPr>
      </w:pPr>
      <w:r w:rsidRPr="00292CBC">
        <w:rPr>
          <w:b/>
          <w:bCs/>
          <w:sz w:val="24"/>
          <w:szCs w:val="24"/>
          <w:lang w:val="uk-UA"/>
        </w:rPr>
        <w:t xml:space="preserve">Педагоги </w:t>
      </w:r>
      <w:r>
        <w:rPr>
          <w:b/>
          <w:bCs/>
          <w:sz w:val="24"/>
          <w:szCs w:val="24"/>
          <w:lang w:val="uk-UA"/>
        </w:rPr>
        <w:t xml:space="preserve">ЗДО </w:t>
      </w:r>
      <w:r w:rsidRPr="00292CBC">
        <w:rPr>
          <w:b/>
          <w:bCs/>
          <w:sz w:val="24"/>
          <w:szCs w:val="24"/>
          <w:lang w:val="uk-UA"/>
        </w:rPr>
        <w:t>можуть виконувати методичну роботу не тільки на робочому місці</w:t>
      </w:r>
    </w:p>
    <w:p w14:paraId="68803906" w14:textId="5F4B08FF" w:rsidR="00292CBC" w:rsidRPr="00292CBC" w:rsidRDefault="00292CBC" w:rsidP="00292CBC">
      <w:pPr>
        <w:rPr>
          <w:sz w:val="24"/>
          <w:szCs w:val="24"/>
          <w:lang w:val="uk-UA"/>
        </w:rPr>
      </w:pPr>
      <w:r w:rsidRPr="00292CBC">
        <w:rPr>
          <w:sz w:val="24"/>
          <w:szCs w:val="24"/>
          <w:lang w:val="uk-UA"/>
        </w:rPr>
        <w:t>Деякі керівники змушують педагогів виконувати методичну роботу у відповідні додаткові години з прив’язкою до робочого місця (навіть на прифронтових територіях). І це попри рекомендації про встановлення гнучкості для виконання цієї роботи.</w:t>
      </w:r>
    </w:p>
    <w:p w14:paraId="0DAB1EC0" w14:textId="5CA50630" w:rsidR="00292CBC" w:rsidRPr="00292CBC" w:rsidRDefault="00292CBC" w:rsidP="00292CBC">
      <w:pPr>
        <w:rPr>
          <w:sz w:val="24"/>
          <w:szCs w:val="24"/>
          <w:lang w:val="uk-UA"/>
        </w:rPr>
      </w:pPr>
      <w:r w:rsidRPr="00292CBC">
        <w:rPr>
          <w:sz w:val="24"/>
          <w:szCs w:val="24"/>
          <w:lang w:val="uk-UA"/>
        </w:rPr>
        <w:t>МОН рекомендує керівникам ЗДО створити сприятливі умови праці для виконання методичної роботи без прив’язки до робочого місця в умовах воєнного стану, в межах фактичного робочого часу педагогічних працівників.</w:t>
      </w:r>
      <w:r w:rsidRPr="00292CBC">
        <w:rPr>
          <w:sz w:val="24"/>
          <w:szCs w:val="24"/>
          <w:lang w:val="uk-UA"/>
        </w:rPr>
        <w:tab/>
      </w:r>
    </w:p>
    <w:p w14:paraId="78C7594E" w14:textId="77777777" w:rsidR="00292CBC" w:rsidRPr="00292CBC" w:rsidRDefault="00292CBC" w:rsidP="00292CBC">
      <w:pPr>
        <w:rPr>
          <w:i/>
          <w:iCs/>
          <w:sz w:val="24"/>
          <w:szCs w:val="24"/>
          <w:lang w:val="uk-UA"/>
        </w:rPr>
      </w:pPr>
      <w:r w:rsidRPr="00292CBC">
        <w:rPr>
          <w:i/>
          <w:iCs/>
          <w:sz w:val="24"/>
          <w:szCs w:val="24"/>
          <w:lang w:val="uk-UA"/>
        </w:rPr>
        <w:t>Лист МОН «Про створення сприятливих умов праці педагогам закладів дошкільної освіти» від 12.09.2025 № 1/19021-25</w:t>
      </w:r>
    </w:p>
    <w:p w14:paraId="782968A7" w14:textId="77777777" w:rsidR="00292CBC" w:rsidRDefault="00292CBC" w:rsidP="00292CBC">
      <w:pPr>
        <w:rPr>
          <w:sz w:val="24"/>
          <w:szCs w:val="24"/>
          <w:lang w:val="uk-UA"/>
        </w:rPr>
      </w:pPr>
    </w:p>
    <w:p w14:paraId="02377621" w14:textId="41EB3A53" w:rsidR="00292CBC" w:rsidRPr="00292CBC" w:rsidRDefault="00292CBC" w:rsidP="00292CBC">
      <w:pPr>
        <w:rPr>
          <w:b/>
          <w:bCs/>
          <w:sz w:val="24"/>
          <w:szCs w:val="24"/>
          <w:lang w:val="uk-UA"/>
        </w:rPr>
      </w:pPr>
      <w:r w:rsidRPr="00292CBC">
        <w:rPr>
          <w:b/>
          <w:bCs/>
          <w:sz w:val="24"/>
          <w:szCs w:val="24"/>
          <w:lang w:val="uk-UA"/>
        </w:rPr>
        <w:t>У новому навчальному році — нова редакція Порядку організації інклюзивного навчання в ЗДО</w:t>
      </w:r>
    </w:p>
    <w:p w14:paraId="494D56CB" w14:textId="67A0BB16" w:rsidR="00292CBC" w:rsidRPr="00292CBC" w:rsidRDefault="00292CBC" w:rsidP="00292CBC">
      <w:pPr>
        <w:rPr>
          <w:sz w:val="24"/>
          <w:szCs w:val="24"/>
          <w:lang w:val="uk-UA"/>
        </w:rPr>
      </w:pPr>
      <w:r w:rsidRPr="00292CBC">
        <w:rPr>
          <w:sz w:val="24"/>
          <w:szCs w:val="24"/>
          <w:lang w:val="uk-UA"/>
        </w:rPr>
        <w:lastRenderedPageBreak/>
        <w:t>У 2025/2026 н. р. ЗДО повинні керуватися новою редакцією Порядку організації інклюзивного навчання у закладах дошкільної освіти, затвердженого постановою КМУ від 10.04.2019 № 530 (постанова КМУ від 26.08.2025 № 1036).</w:t>
      </w:r>
    </w:p>
    <w:p w14:paraId="34787860" w14:textId="669849B2" w:rsidR="00292CBC" w:rsidRPr="00292CBC" w:rsidRDefault="00292CBC" w:rsidP="00292CBC">
      <w:pPr>
        <w:rPr>
          <w:sz w:val="24"/>
          <w:szCs w:val="24"/>
          <w:lang w:val="uk-UA"/>
        </w:rPr>
      </w:pPr>
      <w:r w:rsidRPr="00292CBC">
        <w:rPr>
          <w:sz w:val="24"/>
          <w:szCs w:val="24"/>
          <w:lang w:val="uk-UA"/>
        </w:rPr>
        <w:t>Обмежено кількість дітей з четвертим і п’ятим рівнем підтримки в одній інклюзивній групі в період воєнного стану — не більше двох.</w:t>
      </w:r>
    </w:p>
    <w:p w14:paraId="27DE9C47" w14:textId="7B503250" w:rsidR="00292CBC" w:rsidRPr="00292CBC" w:rsidRDefault="00292CBC" w:rsidP="00292CBC">
      <w:pPr>
        <w:rPr>
          <w:sz w:val="24"/>
          <w:szCs w:val="24"/>
          <w:lang w:val="uk-UA"/>
        </w:rPr>
      </w:pPr>
      <w:r w:rsidRPr="00292CBC">
        <w:rPr>
          <w:sz w:val="24"/>
          <w:szCs w:val="24"/>
          <w:lang w:val="uk-UA"/>
        </w:rPr>
        <w:t>Удосконалено механізм надання підтримки під час освітнього процесу дітям, які потребують першого рівня підтримки.</w:t>
      </w:r>
    </w:p>
    <w:p w14:paraId="78641236" w14:textId="4EA7228B" w:rsidR="00292CBC" w:rsidRPr="00292CBC" w:rsidRDefault="00292CBC" w:rsidP="00292CBC">
      <w:pPr>
        <w:rPr>
          <w:sz w:val="24"/>
          <w:szCs w:val="24"/>
          <w:lang w:val="uk-UA"/>
        </w:rPr>
      </w:pPr>
      <w:r w:rsidRPr="00292CBC">
        <w:rPr>
          <w:sz w:val="24"/>
          <w:szCs w:val="24"/>
          <w:lang w:val="uk-UA"/>
        </w:rPr>
        <w:t>Для дітей, які потребують другого рівня підтримки, можна здійснювати модифікацію окремих освітніх напрямів, освітніх програм тощо.</w:t>
      </w:r>
    </w:p>
    <w:p w14:paraId="6A1E7B65" w14:textId="7CE51585" w:rsidR="00292CBC" w:rsidRPr="00292CBC" w:rsidRDefault="00292CBC" w:rsidP="00292CBC">
      <w:pPr>
        <w:rPr>
          <w:sz w:val="24"/>
          <w:szCs w:val="24"/>
          <w:lang w:val="uk-UA"/>
        </w:rPr>
      </w:pPr>
      <w:r w:rsidRPr="00292CBC">
        <w:rPr>
          <w:sz w:val="24"/>
          <w:szCs w:val="24"/>
          <w:lang w:val="uk-UA"/>
        </w:rPr>
        <w:t>Передбачено перегляд індивідуальної програми розвитку щонайменше двічі на рік та спрощено її форму.</w:t>
      </w:r>
    </w:p>
    <w:p w14:paraId="5216F08E" w14:textId="3362634E" w:rsidR="00292CBC" w:rsidRPr="00292CBC" w:rsidRDefault="00292CBC" w:rsidP="00292CBC">
      <w:pPr>
        <w:rPr>
          <w:sz w:val="24"/>
          <w:szCs w:val="24"/>
          <w:lang w:val="uk-UA"/>
        </w:rPr>
      </w:pPr>
      <w:r w:rsidRPr="00292CBC">
        <w:rPr>
          <w:sz w:val="24"/>
          <w:szCs w:val="24"/>
          <w:lang w:val="uk-UA"/>
        </w:rPr>
        <w:t>Заклади освіти тимчасово мають зберігати індивідуальні програми розвитку в паперовому вигляді, доки система АС «ІРЦ» не адаптує нову форму.</w:t>
      </w:r>
    </w:p>
    <w:p w14:paraId="5517595E" w14:textId="77777777" w:rsidR="00292CBC" w:rsidRPr="00292CBC" w:rsidRDefault="00292CBC" w:rsidP="00292CBC">
      <w:pPr>
        <w:rPr>
          <w:i/>
          <w:iCs/>
          <w:sz w:val="24"/>
          <w:szCs w:val="24"/>
          <w:lang w:val="uk-UA"/>
        </w:rPr>
      </w:pPr>
      <w:r w:rsidRPr="00292CBC">
        <w:rPr>
          <w:i/>
          <w:iCs/>
          <w:sz w:val="24"/>
          <w:szCs w:val="24"/>
          <w:lang w:val="uk-UA"/>
        </w:rPr>
        <w:t>Лист МОН «Щодо організації дошкільної освіти дітей з особливими освітніми потребами в інклюзивних групах» від 08.09.2025 № 1/18593-25</w:t>
      </w:r>
    </w:p>
    <w:p w14:paraId="6E8E7B80" w14:textId="77777777" w:rsidR="00292CBC" w:rsidRDefault="00292CBC" w:rsidP="00292CBC">
      <w:pPr>
        <w:rPr>
          <w:sz w:val="24"/>
          <w:szCs w:val="24"/>
          <w:lang w:val="uk-UA"/>
        </w:rPr>
      </w:pPr>
    </w:p>
    <w:p w14:paraId="66BBCCDD" w14:textId="608878C8" w:rsidR="00292CBC" w:rsidRPr="00292CBC" w:rsidRDefault="00292CBC" w:rsidP="00292CBC">
      <w:pPr>
        <w:rPr>
          <w:b/>
          <w:bCs/>
          <w:sz w:val="24"/>
          <w:szCs w:val="24"/>
          <w:lang w:val="uk-UA"/>
        </w:rPr>
      </w:pPr>
      <w:r w:rsidRPr="00292CBC">
        <w:rPr>
          <w:b/>
          <w:bCs/>
          <w:sz w:val="24"/>
          <w:szCs w:val="24"/>
          <w:lang w:val="uk-UA"/>
        </w:rPr>
        <w:t xml:space="preserve">МОН нагадало закладам освіти про дотримання </w:t>
      </w:r>
      <w:proofErr w:type="spellStart"/>
      <w:r w:rsidRPr="00292CBC">
        <w:rPr>
          <w:b/>
          <w:bCs/>
          <w:sz w:val="24"/>
          <w:szCs w:val="24"/>
          <w:lang w:val="uk-UA"/>
        </w:rPr>
        <w:t>мовного</w:t>
      </w:r>
      <w:proofErr w:type="spellEnd"/>
      <w:r w:rsidRPr="00292CBC">
        <w:rPr>
          <w:b/>
          <w:bCs/>
          <w:sz w:val="24"/>
          <w:szCs w:val="24"/>
          <w:lang w:val="uk-UA"/>
        </w:rPr>
        <w:t xml:space="preserve"> законодавства</w:t>
      </w:r>
    </w:p>
    <w:p w14:paraId="54DCB0AB" w14:textId="6B24DE73" w:rsidR="00292CBC" w:rsidRPr="00292CBC" w:rsidRDefault="00292CBC" w:rsidP="00292CBC">
      <w:pPr>
        <w:rPr>
          <w:sz w:val="24"/>
          <w:szCs w:val="24"/>
          <w:lang w:val="uk-UA"/>
        </w:rPr>
      </w:pPr>
      <w:r w:rsidRPr="00292CBC">
        <w:rPr>
          <w:sz w:val="24"/>
          <w:szCs w:val="24"/>
          <w:lang w:val="uk-UA"/>
        </w:rPr>
        <w:t xml:space="preserve">МОН розглянуло звернення Громадської організації «Червоний </w:t>
      </w:r>
      <w:proofErr w:type="spellStart"/>
      <w:r w:rsidRPr="00292CBC">
        <w:rPr>
          <w:sz w:val="24"/>
          <w:szCs w:val="24"/>
          <w:lang w:val="uk-UA"/>
        </w:rPr>
        <w:t>Губер</w:t>
      </w:r>
      <w:proofErr w:type="spellEnd"/>
      <w:r w:rsidRPr="00292CBC">
        <w:rPr>
          <w:sz w:val="24"/>
          <w:szCs w:val="24"/>
          <w:lang w:val="uk-UA"/>
        </w:rPr>
        <w:t xml:space="preserve">» щодо застосування </w:t>
      </w:r>
      <w:proofErr w:type="spellStart"/>
      <w:r w:rsidRPr="00292CBC">
        <w:rPr>
          <w:sz w:val="24"/>
          <w:szCs w:val="24"/>
          <w:lang w:val="uk-UA"/>
        </w:rPr>
        <w:t>мовного</w:t>
      </w:r>
      <w:proofErr w:type="spellEnd"/>
      <w:r w:rsidRPr="00292CBC">
        <w:rPr>
          <w:sz w:val="24"/>
          <w:szCs w:val="24"/>
          <w:lang w:val="uk-UA"/>
        </w:rPr>
        <w:t xml:space="preserve"> законодавства. Ключові тези відповіді:</w:t>
      </w:r>
    </w:p>
    <w:p w14:paraId="317280E4" w14:textId="77777777" w:rsidR="00292CBC" w:rsidRPr="00292CBC" w:rsidRDefault="00292CBC" w:rsidP="00292CBC">
      <w:pPr>
        <w:pStyle w:val="a7"/>
        <w:numPr>
          <w:ilvl w:val="0"/>
          <w:numId w:val="4"/>
        </w:numPr>
        <w:rPr>
          <w:sz w:val="24"/>
          <w:szCs w:val="24"/>
          <w:lang w:val="uk-UA"/>
        </w:rPr>
      </w:pPr>
      <w:r w:rsidRPr="00292CBC">
        <w:rPr>
          <w:sz w:val="24"/>
          <w:szCs w:val="24"/>
          <w:lang w:val="uk-UA"/>
        </w:rPr>
        <w:t>мовою освітнього процесу є українська мова;</w:t>
      </w:r>
    </w:p>
    <w:p w14:paraId="10C76C78" w14:textId="77777777" w:rsidR="00292CBC" w:rsidRPr="00292CBC" w:rsidRDefault="00292CBC" w:rsidP="00292CBC">
      <w:pPr>
        <w:pStyle w:val="a7"/>
        <w:numPr>
          <w:ilvl w:val="0"/>
          <w:numId w:val="4"/>
        </w:numPr>
        <w:rPr>
          <w:sz w:val="24"/>
          <w:szCs w:val="24"/>
          <w:lang w:val="uk-UA"/>
        </w:rPr>
      </w:pPr>
      <w:r w:rsidRPr="00292CBC">
        <w:rPr>
          <w:sz w:val="24"/>
          <w:szCs w:val="24"/>
          <w:lang w:val="uk-UA"/>
        </w:rPr>
        <w:t>педагоги та керівники повинні використовувати її в роботі;</w:t>
      </w:r>
    </w:p>
    <w:p w14:paraId="4D98EF91" w14:textId="77777777" w:rsidR="00292CBC" w:rsidRPr="00292CBC" w:rsidRDefault="00292CBC" w:rsidP="00292CBC">
      <w:pPr>
        <w:pStyle w:val="a7"/>
        <w:numPr>
          <w:ilvl w:val="0"/>
          <w:numId w:val="4"/>
        </w:numPr>
        <w:rPr>
          <w:sz w:val="24"/>
          <w:szCs w:val="24"/>
          <w:lang w:val="uk-UA"/>
        </w:rPr>
      </w:pPr>
      <w:r w:rsidRPr="00292CBC">
        <w:rPr>
          <w:sz w:val="24"/>
          <w:szCs w:val="24"/>
          <w:lang w:val="uk-UA"/>
        </w:rPr>
        <w:t>допускається навчання мовами національних меншин (офіційних мов ЄС) поряд із державною;</w:t>
      </w:r>
    </w:p>
    <w:p w14:paraId="7F2B5B73" w14:textId="77777777" w:rsidR="00292CBC" w:rsidRPr="00292CBC" w:rsidRDefault="00292CBC" w:rsidP="00292CBC">
      <w:pPr>
        <w:pStyle w:val="a7"/>
        <w:numPr>
          <w:ilvl w:val="0"/>
          <w:numId w:val="4"/>
        </w:numPr>
        <w:rPr>
          <w:sz w:val="24"/>
          <w:szCs w:val="24"/>
          <w:lang w:val="uk-UA"/>
        </w:rPr>
      </w:pPr>
      <w:r w:rsidRPr="00292CBC">
        <w:rPr>
          <w:sz w:val="24"/>
          <w:szCs w:val="24"/>
          <w:lang w:val="uk-UA"/>
        </w:rPr>
        <w:t>забезпечення функціонування державної мови в освітньому процесі контролює Державна служба якості освіти України.</w:t>
      </w:r>
    </w:p>
    <w:p w14:paraId="3D603972" w14:textId="77777777" w:rsidR="00292CBC" w:rsidRPr="00292CBC" w:rsidRDefault="00292CBC" w:rsidP="00292CBC">
      <w:pPr>
        <w:rPr>
          <w:sz w:val="24"/>
          <w:szCs w:val="24"/>
          <w:lang w:val="uk-UA"/>
        </w:rPr>
      </w:pPr>
      <w:r w:rsidRPr="00292CBC">
        <w:rPr>
          <w:sz w:val="24"/>
          <w:szCs w:val="24"/>
          <w:lang w:val="uk-UA"/>
        </w:rPr>
        <w:tab/>
      </w:r>
    </w:p>
    <w:p w14:paraId="2F88AF32" w14:textId="77777777" w:rsidR="00292CBC" w:rsidRPr="00292CBC" w:rsidRDefault="00292CBC" w:rsidP="00292CBC">
      <w:pPr>
        <w:rPr>
          <w:i/>
          <w:iCs/>
          <w:sz w:val="24"/>
          <w:szCs w:val="24"/>
          <w:lang w:val="uk-UA"/>
        </w:rPr>
      </w:pPr>
      <w:r w:rsidRPr="00292CBC">
        <w:rPr>
          <w:i/>
          <w:iCs/>
          <w:sz w:val="24"/>
          <w:szCs w:val="24"/>
          <w:lang w:val="uk-UA"/>
        </w:rPr>
        <w:t xml:space="preserve">Лист МОН «Про застосування </w:t>
      </w:r>
      <w:proofErr w:type="spellStart"/>
      <w:r w:rsidRPr="00292CBC">
        <w:rPr>
          <w:i/>
          <w:iCs/>
          <w:sz w:val="24"/>
          <w:szCs w:val="24"/>
          <w:lang w:val="uk-UA"/>
        </w:rPr>
        <w:t>мовного</w:t>
      </w:r>
      <w:proofErr w:type="spellEnd"/>
      <w:r w:rsidRPr="00292CBC">
        <w:rPr>
          <w:i/>
          <w:iCs/>
          <w:sz w:val="24"/>
          <w:szCs w:val="24"/>
          <w:lang w:val="uk-UA"/>
        </w:rPr>
        <w:t xml:space="preserve"> законодавства у сфері освіти» від 24.09.2025 № 1/19899-25</w:t>
      </w:r>
    </w:p>
    <w:p w14:paraId="618913CC" w14:textId="77777777" w:rsidR="00292CBC" w:rsidRDefault="00292CBC" w:rsidP="00292CBC">
      <w:pPr>
        <w:rPr>
          <w:sz w:val="24"/>
          <w:szCs w:val="24"/>
          <w:lang w:val="uk-UA"/>
        </w:rPr>
      </w:pPr>
    </w:p>
    <w:p w14:paraId="3F08E4F2" w14:textId="4623ABF8" w:rsidR="00292CBC" w:rsidRPr="00292CBC" w:rsidRDefault="00292CBC" w:rsidP="00292CBC">
      <w:pPr>
        <w:rPr>
          <w:b/>
          <w:bCs/>
          <w:sz w:val="24"/>
          <w:szCs w:val="24"/>
          <w:lang w:val="uk-UA"/>
        </w:rPr>
      </w:pPr>
      <w:proofErr w:type="spellStart"/>
      <w:r w:rsidRPr="00292CBC">
        <w:rPr>
          <w:b/>
          <w:bCs/>
          <w:sz w:val="24"/>
          <w:szCs w:val="24"/>
          <w:lang w:val="uk-UA"/>
        </w:rPr>
        <w:t>Мовна</w:t>
      </w:r>
      <w:proofErr w:type="spellEnd"/>
      <w:r w:rsidRPr="00292CBC">
        <w:rPr>
          <w:b/>
          <w:bCs/>
          <w:sz w:val="24"/>
          <w:szCs w:val="24"/>
          <w:lang w:val="uk-UA"/>
        </w:rPr>
        <w:t xml:space="preserve"> </w:t>
      </w:r>
      <w:proofErr w:type="spellStart"/>
      <w:r w:rsidRPr="00292CBC">
        <w:rPr>
          <w:b/>
          <w:bCs/>
          <w:sz w:val="24"/>
          <w:szCs w:val="24"/>
          <w:lang w:val="uk-UA"/>
        </w:rPr>
        <w:t>омбудсменка</w:t>
      </w:r>
      <w:proofErr w:type="spellEnd"/>
      <w:r w:rsidRPr="00292CBC">
        <w:rPr>
          <w:b/>
          <w:bCs/>
          <w:sz w:val="24"/>
          <w:szCs w:val="24"/>
          <w:lang w:val="uk-UA"/>
        </w:rPr>
        <w:t xml:space="preserve"> закликала отримувати сертифікати про рівень володіння державною мовою</w:t>
      </w:r>
    </w:p>
    <w:p w14:paraId="715362A3" w14:textId="62C9569E" w:rsidR="00292CBC" w:rsidRPr="00292CBC" w:rsidRDefault="00292CBC" w:rsidP="00292CBC">
      <w:pPr>
        <w:rPr>
          <w:sz w:val="24"/>
          <w:szCs w:val="24"/>
          <w:lang w:val="uk-UA"/>
        </w:rPr>
      </w:pPr>
      <w:r w:rsidRPr="00292CBC">
        <w:rPr>
          <w:sz w:val="24"/>
          <w:szCs w:val="24"/>
          <w:lang w:val="uk-UA"/>
        </w:rPr>
        <w:t>Уповноважена із захисту державної мови Олена Івановська закликала службовців скласти іспит на рівень володіння українською мовою вже зараз, не чекаючи завершення воєнного стану.</w:t>
      </w:r>
    </w:p>
    <w:p w14:paraId="293A7925" w14:textId="610CDF9C" w:rsidR="00292CBC" w:rsidRPr="00292CBC" w:rsidRDefault="00292CBC" w:rsidP="00292CBC">
      <w:pPr>
        <w:rPr>
          <w:sz w:val="24"/>
          <w:szCs w:val="24"/>
          <w:lang w:val="uk-UA"/>
        </w:rPr>
      </w:pPr>
      <w:r w:rsidRPr="00292CBC">
        <w:rPr>
          <w:sz w:val="24"/>
          <w:szCs w:val="24"/>
          <w:lang w:val="uk-UA"/>
        </w:rPr>
        <w:t>Стаття 9 Закону України «Про забезпечення функціонування української мови як державної» від 25.04.2019 № 2704-VIII (далі — Закон про мову) визначає перелік осіб, які зо­бо­в’я­зані володіти державною мовою та застосовувати її у службовій діяльності. До них належать, зокрема, керівники закладів освіти та педагоги (п. 13, 14 ч. 1 ст. 9).</w:t>
      </w:r>
    </w:p>
    <w:p w14:paraId="7C24F7C8" w14:textId="45EB594F" w:rsidR="00292CBC" w:rsidRPr="00292CBC" w:rsidRDefault="00292CBC" w:rsidP="00292CBC">
      <w:pPr>
        <w:rPr>
          <w:sz w:val="24"/>
          <w:szCs w:val="24"/>
          <w:lang w:val="uk-UA"/>
        </w:rPr>
      </w:pPr>
      <w:r w:rsidRPr="00292CBC">
        <w:rPr>
          <w:sz w:val="24"/>
          <w:szCs w:val="24"/>
          <w:lang w:val="uk-UA"/>
        </w:rPr>
        <w:lastRenderedPageBreak/>
        <w:t>Керівники закладів освіти всіх форм власності повинні отримати державний сертифікат про рівень володіння державною мовою, а педагогічні працівники — за бажанням. Вони можуть підтвердити свій рівень документом про повну загальну середню освіту.</w:t>
      </w:r>
    </w:p>
    <w:p w14:paraId="68791F64" w14:textId="70CE0C47" w:rsidR="00292CBC" w:rsidRPr="00292CBC" w:rsidRDefault="00292CBC" w:rsidP="00292CBC">
      <w:pPr>
        <w:rPr>
          <w:sz w:val="24"/>
          <w:szCs w:val="24"/>
          <w:lang w:val="uk-UA"/>
        </w:rPr>
      </w:pPr>
      <w:r w:rsidRPr="00292CBC">
        <w:rPr>
          <w:sz w:val="24"/>
          <w:szCs w:val="24"/>
          <w:lang w:val="uk-UA"/>
        </w:rPr>
        <w:t>Документ, що засвідчує рівень володіння державною мовою, особа подає до обрання чи призначення на посади, визначені частиною першою статті 9 Закону про мову.</w:t>
      </w:r>
    </w:p>
    <w:p w14:paraId="09B63412" w14:textId="77777777" w:rsidR="00292CBC" w:rsidRPr="00292CBC" w:rsidRDefault="00292CBC" w:rsidP="00292CBC">
      <w:pPr>
        <w:rPr>
          <w:sz w:val="24"/>
          <w:szCs w:val="24"/>
          <w:lang w:val="uk-UA"/>
        </w:rPr>
      </w:pPr>
      <w:r w:rsidRPr="00292CBC">
        <w:rPr>
          <w:sz w:val="24"/>
          <w:szCs w:val="24"/>
          <w:lang w:val="uk-UA"/>
        </w:rPr>
        <w:t>Хоча в період дії воєнного стану сертифікат подавати не обов’язково, Олена Івановська закликала отримати його вже зараз: «Згодом іспитова система може бути перевантажена, і не всі охочі встигнуть отримати державний сертифікат з української мови».</w:t>
      </w:r>
    </w:p>
    <w:p w14:paraId="2DF849DE" w14:textId="77777777" w:rsidR="00292CBC" w:rsidRPr="00292CBC" w:rsidRDefault="00292CBC" w:rsidP="00292CBC">
      <w:pPr>
        <w:rPr>
          <w:sz w:val="24"/>
          <w:szCs w:val="24"/>
          <w:lang w:val="uk-UA"/>
        </w:rPr>
      </w:pPr>
    </w:p>
    <w:p w14:paraId="2CDACA3C" w14:textId="77777777" w:rsidR="00292CBC" w:rsidRPr="00292CBC" w:rsidRDefault="00292CBC" w:rsidP="00292CBC">
      <w:pPr>
        <w:rPr>
          <w:b/>
          <w:bCs/>
          <w:sz w:val="24"/>
          <w:szCs w:val="24"/>
          <w:lang w:val="uk-UA"/>
        </w:rPr>
      </w:pPr>
      <w:r w:rsidRPr="00292CBC">
        <w:rPr>
          <w:b/>
          <w:bCs/>
          <w:sz w:val="24"/>
          <w:szCs w:val="24"/>
          <w:lang w:val="uk-UA"/>
        </w:rPr>
        <w:t>Верховний Суд визначив обставини, які не звільняють від обов’язку виплачувати зарплату</w:t>
      </w:r>
    </w:p>
    <w:p w14:paraId="230EA93A" w14:textId="2BBA052B" w:rsidR="00292CBC" w:rsidRPr="00292CBC" w:rsidRDefault="00292CBC" w:rsidP="00292CBC">
      <w:pPr>
        <w:rPr>
          <w:sz w:val="24"/>
          <w:szCs w:val="24"/>
          <w:lang w:val="uk-UA"/>
        </w:rPr>
      </w:pPr>
      <w:r w:rsidRPr="00292CBC">
        <w:rPr>
          <w:sz w:val="24"/>
          <w:szCs w:val="24"/>
          <w:lang w:val="uk-UA"/>
        </w:rPr>
        <w:t>«Якщо роботодавець не розірвав та не призупинив трудових договорів, у працівників продовжуються трудові відносини з підприємством. Роботодавець зо­бов’яза­ний забезпечувати права працівників, зокрема на оплату праці. Те, що він не провів належних організаційно-правових заходів із працівниками, що не мають можливості виконувати свої обов’язки з не залежних від них причин, не може бути підставою позбавити їх права на оплату праці», — такий правовий висновок Верховний Суд виклав у пос­танові від 20.08.2025 у справі № 337/4651/23. </w:t>
      </w:r>
    </w:p>
    <w:p w14:paraId="13200255" w14:textId="1A650263" w:rsidR="00292CBC" w:rsidRPr="00292CBC" w:rsidRDefault="00292CBC" w:rsidP="00292CBC">
      <w:pPr>
        <w:rPr>
          <w:sz w:val="24"/>
          <w:szCs w:val="24"/>
          <w:lang w:val="uk-UA"/>
        </w:rPr>
      </w:pPr>
      <w:r w:rsidRPr="00292CBC">
        <w:rPr>
          <w:sz w:val="24"/>
          <w:szCs w:val="24"/>
          <w:lang w:val="uk-UA"/>
        </w:rPr>
        <w:t>Позивачі у справі просили суд встановити факт простою та  стягнути кошти за цей час на їхню користь, оскільки перебувають у трудових відносинах із комунальним підприємством.</w:t>
      </w:r>
    </w:p>
    <w:p w14:paraId="5C4EE558" w14:textId="59E7F357" w:rsidR="00292CBC" w:rsidRPr="00292CBC" w:rsidRDefault="00292CBC" w:rsidP="00292CBC">
      <w:pPr>
        <w:rPr>
          <w:sz w:val="24"/>
          <w:szCs w:val="24"/>
          <w:lang w:val="uk-UA"/>
        </w:rPr>
      </w:pPr>
      <w:r w:rsidRPr="00292CBC">
        <w:rPr>
          <w:sz w:val="24"/>
          <w:szCs w:val="24"/>
          <w:lang w:val="uk-UA"/>
        </w:rPr>
        <w:t>Через окупацію та активні бойові дії працівники вимушено перемістилися до неокупованих територій України та зареєструвалися як внутрішньо переміщені особи, що позбавило їх можливості виконувати свої трудові обов’язки. Ці обставини фактично поставили працівників в умови простою, оскільки вони не мали змоги продовжувати роботу не з їх вини. Проте відповідач припинив нараховувати й виплачувати їм зарплату. Водночас простою не оголосив, перевести на інше місце роботи не запропонував.</w:t>
      </w:r>
    </w:p>
    <w:p w14:paraId="59C13FAD" w14:textId="710F02CE" w:rsidR="00292CBC" w:rsidRPr="00292CBC" w:rsidRDefault="00292CBC" w:rsidP="00292CBC">
      <w:pPr>
        <w:rPr>
          <w:sz w:val="24"/>
          <w:szCs w:val="24"/>
          <w:lang w:val="uk-UA"/>
        </w:rPr>
      </w:pPr>
      <w:r w:rsidRPr="00292CBC">
        <w:rPr>
          <w:sz w:val="24"/>
          <w:szCs w:val="24"/>
          <w:lang w:val="uk-UA"/>
        </w:rPr>
        <w:t>Верховний Суд визнав правильними висновки судів про те, що військова агресія проти України, воєнний стан, окупація населеного пункту, де фактично було розташоване підприємство, обстріли не є тими обставинами, що звільняють роботодавця від обов’язку виплачувати зарплату</w:t>
      </w:r>
      <w:r>
        <w:rPr>
          <w:sz w:val="24"/>
          <w:szCs w:val="24"/>
          <w:lang w:val="uk-UA"/>
        </w:rPr>
        <w:t>.</w:t>
      </w:r>
    </w:p>
    <w:p w14:paraId="03419C8B" w14:textId="77777777" w:rsidR="00292CBC" w:rsidRPr="00292CBC" w:rsidRDefault="00292CBC">
      <w:pPr>
        <w:rPr>
          <w:sz w:val="24"/>
          <w:szCs w:val="24"/>
          <w:lang w:val="uk-UA"/>
        </w:rPr>
      </w:pPr>
    </w:p>
    <w:sectPr w:rsidR="00292CBC" w:rsidRPr="00292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A8B"/>
    <w:multiLevelType w:val="hybridMultilevel"/>
    <w:tmpl w:val="0D665368"/>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77FB8"/>
    <w:multiLevelType w:val="hybridMultilevel"/>
    <w:tmpl w:val="320AFB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A42F76"/>
    <w:multiLevelType w:val="hybridMultilevel"/>
    <w:tmpl w:val="F676C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895D69"/>
    <w:multiLevelType w:val="hybridMultilevel"/>
    <w:tmpl w:val="A2EA913E"/>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EDD68AA"/>
    <w:multiLevelType w:val="hybridMultilevel"/>
    <w:tmpl w:val="BD7497D8"/>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F97D31"/>
    <w:multiLevelType w:val="hybridMultilevel"/>
    <w:tmpl w:val="07E65BDE"/>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9D6FB4"/>
    <w:multiLevelType w:val="hybridMultilevel"/>
    <w:tmpl w:val="234EEBFC"/>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F77706"/>
    <w:multiLevelType w:val="hybridMultilevel"/>
    <w:tmpl w:val="0BAE4F38"/>
    <w:lvl w:ilvl="0" w:tplc="42F2BA62">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45891556">
    <w:abstractNumId w:val="1"/>
  </w:num>
  <w:num w:numId="2" w16cid:durableId="1820463575">
    <w:abstractNumId w:val="2"/>
  </w:num>
  <w:num w:numId="3" w16cid:durableId="459030202">
    <w:abstractNumId w:val="4"/>
  </w:num>
  <w:num w:numId="4" w16cid:durableId="1561557699">
    <w:abstractNumId w:val="6"/>
  </w:num>
  <w:num w:numId="5" w16cid:durableId="751899156">
    <w:abstractNumId w:val="3"/>
  </w:num>
  <w:num w:numId="6" w16cid:durableId="1962105366">
    <w:abstractNumId w:val="5"/>
  </w:num>
  <w:num w:numId="7" w16cid:durableId="1053432650">
    <w:abstractNumId w:val="0"/>
  </w:num>
  <w:num w:numId="8" w16cid:durableId="312028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BC"/>
    <w:rsid w:val="00096B56"/>
    <w:rsid w:val="001401E0"/>
    <w:rsid w:val="00170205"/>
    <w:rsid w:val="00292CBC"/>
    <w:rsid w:val="00370A89"/>
    <w:rsid w:val="00613252"/>
    <w:rsid w:val="008A1015"/>
    <w:rsid w:val="00A168A5"/>
    <w:rsid w:val="00B25E81"/>
    <w:rsid w:val="00BE715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678B"/>
  <w15:chartTrackingRefBased/>
  <w15:docId w15:val="{D6F1D6B9-6BE1-4885-8D71-155ACD24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2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2C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2C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2C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2C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C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C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C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C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2C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2C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2C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2C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2C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2CBC"/>
    <w:rPr>
      <w:rFonts w:eastAsiaTheme="majorEastAsia" w:cstheme="majorBidi"/>
      <w:color w:val="595959" w:themeColor="text1" w:themeTint="A6"/>
    </w:rPr>
  </w:style>
  <w:style w:type="character" w:customStyle="1" w:styleId="80">
    <w:name w:val="Заголовок 8 Знак"/>
    <w:basedOn w:val="a0"/>
    <w:link w:val="8"/>
    <w:uiPriority w:val="9"/>
    <w:semiHidden/>
    <w:rsid w:val="00292C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2CBC"/>
    <w:rPr>
      <w:rFonts w:eastAsiaTheme="majorEastAsia" w:cstheme="majorBidi"/>
      <w:color w:val="272727" w:themeColor="text1" w:themeTint="D8"/>
    </w:rPr>
  </w:style>
  <w:style w:type="paragraph" w:styleId="a3">
    <w:name w:val="Title"/>
    <w:basedOn w:val="a"/>
    <w:next w:val="a"/>
    <w:link w:val="a4"/>
    <w:uiPriority w:val="10"/>
    <w:qFormat/>
    <w:rsid w:val="00292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2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C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2C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2CBC"/>
    <w:pPr>
      <w:spacing w:before="160"/>
      <w:jc w:val="center"/>
    </w:pPr>
    <w:rPr>
      <w:i/>
      <w:iCs/>
      <w:color w:val="404040" w:themeColor="text1" w:themeTint="BF"/>
    </w:rPr>
  </w:style>
  <w:style w:type="character" w:customStyle="1" w:styleId="22">
    <w:name w:val="Цитата 2 Знак"/>
    <w:basedOn w:val="a0"/>
    <w:link w:val="21"/>
    <w:uiPriority w:val="29"/>
    <w:rsid w:val="00292CBC"/>
    <w:rPr>
      <w:i/>
      <w:iCs/>
      <w:color w:val="404040" w:themeColor="text1" w:themeTint="BF"/>
    </w:rPr>
  </w:style>
  <w:style w:type="paragraph" w:styleId="a7">
    <w:name w:val="List Paragraph"/>
    <w:basedOn w:val="a"/>
    <w:uiPriority w:val="34"/>
    <w:qFormat/>
    <w:rsid w:val="00292CBC"/>
    <w:pPr>
      <w:ind w:left="720"/>
      <w:contextualSpacing/>
    </w:pPr>
  </w:style>
  <w:style w:type="character" w:styleId="a8">
    <w:name w:val="Intense Emphasis"/>
    <w:basedOn w:val="a0"/>
    <w:uiPriority w:val="21"/>
    <w:qFormat/>
    <w:rsid w:val="00292CBC"/>
    <w:rPr>
      <w:i/>
      <w:iCs/>
      <w:color w:val="2F5496" w:themeColor="accent1" w:themeShade="BF"/>
    </w:rPr>
  </w:style>
  <w:style w:type="paragraph" w:styleId="a9">
    <w:name w:val="Intense Quote"/>
    <w:basedOn w:val="a"/>
    <w:next w:val="a"/>
    <w:link w:val="aa"/>
    <w:uiPriority w:val="30"/>
    <w:qFormat/>
    <w:rsid w:val="00292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2CBC"/>
    <w:rPr>
      <w:i/>
      <w:iCs/>
      <w:color w:val="2F5496" w:themeColor="accent1" w:themeShade="BF"/>
    </w:rPr>
  </w:style>
  <w:style w:type="character" w:styleId="ab">
    <w:name w:val="Intense Reference"/>
    <w:basedOn w:val="a0"/>
    <w:uiPriority w:val="32"/>
    <w:qFormat/>
    <w:rsid w:val="00292CBC"/>
    <w:rPr>
      <w:b/>
      <w:bCs/>
      <w:smallCaps/>
      <w:color w:val="2F5496" w:themeColor="accent1" w:themeShade="BF"/>
      <w:spacing w:val="5"/>
    </w:rPr>
  </w:style>
  <w:style w:type="character" w:styleId="ac">
    <w:name w:val="Hyperlink"/>
    <w:basedOn w:val="a0"/>
    <w:uiPriority w:val="99"/>
    <w:unhideWhenUsed/>
    <w:rsid w:val="00292CBC"/>
    <w:rPr>
      <w:color w:val="0563C1" w:themeColor="hyperlink"/>
      <w:u w:val="single"/>
    </w:rPr>
  </w:style>
  <w:style w:type="character" w:styleId="ad">
    <w:name w:val="Unresolved Mention"/>
    <w:basedOn w:val="a0"/>
    <w:uiPriority w:val="99"/>
    <w:semiHidden/>
    <w:unhideWhenUsed/>
    <w:rsid w:val="00292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vdnz.expertus.com.ua/10026710" TargetMode="External"/><Relationship Id="rId5" Type="http://schemas.openxmlformats.org/officeDocument/2006/relationships/hyperlink" Target="https://edirshkoly.expertus.com.ua/100264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Кіндрат</dc:creator>
  <cp:keywords/>
  <dc:description/>
  <cp:lastModifiedBy>Інна Кіндрат</cp:lastModifiedBy>
  <cp:revision>1</cp:revision>
  <dcterms:created xsi:type="dcterms:W3CDTF">2025-10-14T10:16:00Z</dcterms:created>
  <dcterms:modified xsi:type="dcterms:W3CDTF">2025-10-14T10:30:00Z</dcterms:modified>
</cp:coreProperties>
</file>