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37" w:rsidRPr="005B4737" w:rsidRDefault="005B4737" w:rsidP="005B47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ПОЛОЖЕННЯ </w:t>
      </w:r>
    </w:p>
    <w:p w:rsidR="005B4737" w:rsidRPr="005B4737" w:rsidRDefault="005B4737" w:rsidP="005B47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СІМЕЙНИЙ (РОДИННИЙ) САДОК 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положення</w:t>
      </w:r>
      <w:r w:rsidRPr="005B47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B47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B47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1"/>
        </w:numPr>
        <w:spacing w:after="0" w:line="240" w:lineRule="auto"/>
        <w:ind w:left="785" w:hanging="2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Це Положення визначає основні засади організації діяльності сімейного (родинного) садка. 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цьому Положенні терміни вживаються у значенні, наведеному в Законах України «Про освіту» та «Про дошкільну освіту».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3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Сімейний (родинний) садок - тип організації освітньої діяльності за місцем проживання сім’ї (родини) в індивідуальному житловому будинку з наданням освітніх послуг дітям від народження, які перебувають у родинних стосунках, та/або дітям, які не є членами сім’ї (родини).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4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Сімейний (родинний) садок</w:t>
      </w:r>
      <w:r w:rsidRPr="005B473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 xml:space="preserve">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- сімейний садок)</w:t>
      </w:r>
      <w:r w:rsidRPr="005B4737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 xml:space="preserve">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здійснювати свою діяльність як окрема юридична особа публічного чи приватного права, структурний підрозділ юридичної особи або як інший суб’єкт освітньої діяльності, передбачений  Законом України «Про дошкільну освіту».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5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Сімейний садок утворюється за рішенням засновника з урахуванням наявності кадрового та матеріально-технічного забезпечення.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6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Дія цього Положення поширюється на організацію освітньої діяльності фізичною особою-підприємцем, яка провадить освітню діяльність у сфері дошкільної освіти та є членом </w:t>
      </w:r>
      <w:proofErr w:type="spellStart"/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сімʼї</w:t>
      </w:r>
      <w:proofErr w:type="spellEnd"/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або </w:t>
      </w:r>
      <w:proofErr w:type="spellStart"/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родичем</w:t>
      </w:r>
      <w:proofErr w:type="spellEnd"/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не менше двох дітей, для яких організовується такий сімейний садок.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uk-UA"/>
        </w:rPr>
        <w:t>  </w:t>
      </w:r>
      <w:r w:rsidRPr="005B4737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uk-UA"/>
        </w:rPr>
        <w:t>Сімейний садок може бути корпоративним, створеним шляхом укладання засновницького договору засновниками різних форм власності.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7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Фізична особа-підприємець виконує обов’язки керівника сімейного садка самостійно або наймає для виконання обов’язків керівника іншу особу. 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8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Метою створення сімейного (родинного) садка є: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забезпечення доступності дошкільної освіти для дітей; 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забезпечення гнучкого та індивідуального підходу до догляду та розвитку новонароджених дітей, а також дітей раннього та дошкільного віку.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9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Головними завданнями сімейного  садка є: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права кожної дитини на розвиток, безпеку, піклування, освіту,  гру та творчу діяльність;   </w:t>
      </w: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безпечного, здорового та за потреби інклюзивного освітнього середовища, в якому забезпечується розвиток кожної дитини відповідно до віку та вимог державного стандарту дошкільної освіти; 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налагодження взаємодії з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батьками та іншими законними представниками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дитини (далі – батьки)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дітей, які не є членами сім’ї або родичами,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принципах педагогіки партнерства.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B4737" w:rsidRPr="005B4737" w:rsidRDefault="005B4737" w:rsidP="0067023F">
      <w:pPr>
        <w:numPr>
          <w:ilvl w:val="0"/>
          <w:numId w:val="10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Сімейний садок для організації діяльності може залучати на договірній основі фізичних та юридичних осіб, а також родичів.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 Зарахування, відрахування дітей до сімейного садка, здійснюється керівником, який може бути вихователем.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10. Загальна кількість вихованців у сімейному (родинному) садку не може перевищувати 10 дітей, враховуючи тих, які перебувають у сімейних або родинних відносинах, та не може порушувати права вихованців на належні, безпечні та здорові умови розвитку, виховання та навчання. 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 Вихователь здійснює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щоденний облік вихованців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сімейного садка.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Організація</w:t>
      </w:r>
      <w:r w:rsidRPr="005B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діяльності сімейного садка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Засновник, який створює сімейний (родинний) садок, здійснює свою діяльність на підставі ліцензії, виданої в установленому законодавством порядку.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Сімейний садок організовується: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 індивідуальному житловому будинку (з прибудинковою ділянкою), в якому проживає сім’я (родина) та який відповідає санітарним вимогам  (регламенту);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для дітей від народження, які перебувають у сімейних (родинних) відносинах та дітей, які не є членами сім’ї (родини).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14. Освітня діяльність в сімейному садку може здійснюватися засновником особисто або із залученням інших осіб за умов, визначених статте</w:t>
      </w:r>
      <w:r w:rsidR="00670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ю 1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5 ЗУ «Про дошкільну освіту», які несуть відповідальність за створення у закладі безпечного освітнього середовища, вільного від насильства та </w:t>
      </w:r>
      <w:proofErr w:type="spellStart"/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булінгу</w:t>
      </w:r>
      <w:proofErr w:type="spellEnd"/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(цькування).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Default="005B4737" w:rsidP="0067023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15. Засновник   забезпечує сім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ейний садок необхідними ресурсами та обладнанням відповідно до орієнтовних переліків матеріально-технічного, навчально-методичного та інформаційного забезпечення закладу дошкільної освіти, затверджених центральним органом виконавчої влади у сфері освіти і науки. </w:t>
      </w:r>
    </w:p>
    <w:p w:rsidR="0067023F" w:rsidRPr="005B4737" w:rsidRDefault="0067023F" w:rsidP="0067023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Переліки можуть бути адаптовані до потреб сімейного садка.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Засновник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має  забезпечити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сімейний садок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найпростішим </w:t>
      </w:r>
      <w:hyperlink r:id="rId5" w:anchor="w1_2" w:history="1">
        <w:r w:rsidRPr="005B47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укрит</w:t>
        </w:r>
      </w:hyperlink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тям (в умовах воєнного стану, надзвичайної ситуації або надзвичайного стану)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та засобами для надання </w:t>
      </w:r>
      <w:proofErr w:type="spellStart"/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домедичної</w:t>
      </w:r>
      <w:proofErr w:type="spellEnd"/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допомоги. 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Гігієнічні та технічні вимоги до облаштування сімейного садка визначаються санітарними нормами та іншими нормативними документами.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17. На прибудинковій ділянці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сімейного садка облаштовується ігровий майданчик.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При організації харчування дітей сімейний садок керується нормами та порядком організації </w:t>
      </w:r>
      <w:hyperlink r:id="rId6" w:anchor="w1_5" w:history="1">
        <w:r w:rsidRPr="005B47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харчув</w:t>
        </w:r>
      </w:hyperlink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ання у закладах дошкільної освіти встановлених Кабінетом Міністрів України.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19. Організація </w:t>
      </w:r>
      <w:hyperlink r:id="rId7" w:anchor="w1_6" w:history="1">
        <w:r w:rsidRPr="005B47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харчув</w:t>
        </w:r>
      </w:hyperlink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ання може забезпечуватися та здійснюватися  фізичною особою-підприємцем самостійно та/або шляхом залучення на договірних умовах інших суб’єктів господарювання, що мають право надавати відповідні послуги.</w:t>
      </w:r>
    </w:p>
    <w:p w:rsidR="005B4737" w:rsidRPr="005B4737" w:rsidRDefault="005B4737" w:rsidP="006702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20. Організація </w:t>
      </w:r>
      <w:hyperlink r:id="rId8" w:anchor="w1_7" w:history="1">
        <w:r w:rsidRPr="005B47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харчув</w:t>
        </w:r>
      </w:hyperlink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ання вихованців у сімейному садку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здійснюються відповідно до законодавства про дошкільну освіту.</w:t>
      </w:r>
      <w:r w:rsidRPr="005B4737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eastAsia="uk-UA"/>
        </w:rPr>
        <w:t> </w:t>
      </w:r>
    </w:p>
    <w:p w:rsidR="005B4737" w:rsidRPr="005B4737" w:rsidRDefault="005B4737" w:rsidP="00670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21. Організація та кратність харчування вихованців залежить від режиму роботи садка, а також тривалості перебування в ньому дітей. </w:t>
      </w:r>
    </w:p>
    <w:p w:rsidR="005B4737" w:rsidRPr="005B4737" w:rsidRDefault="005B4737" w:rsidP="005B47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Організація освітньої діяльності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B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сімейному  садку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22. Організація освітньої діяльності у сімейному садку здійснюються відповідно до статей 15, 16 Закону України «Про дошкільну освіту».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23. Основною формою організації освітньої діяльності є очна.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24. Ресурсне забезпечення сімейного садка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організації освітньої діяльності,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повинно відповідати віковим особливостям вихованців, давати їм змогу займатися різними видами діяльності, підтримувати ініціативу й самостійність.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25. Освітній процес організовується відповідно до державного стандарту дошкільної </w:t>
      </w:r>
      <w:r w:rsidR="003C6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спрямовується на розвиток особистості, обдарувань кожної дитини. </w:t>
      </w:r>
    </w:p>
    <w:p w:rsidR="003C6532" w:rsidRDefault="003C6532" w:rsidP="003C6532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 </w:t>
      </w:r>
    </w:p>
    <w:p w:rsidR="003C6532" w:rsidRDefault="003C6532" w:rsidP="003C6532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Вихователь </w:t>
      </w:r>
      <w:r>
        <w:rPr>
          <w:color w:val="000000"/>
          <w:sz w:val="28"/>
          <w:szCs w:val="28"/>
        </w:rPr>
        <w:t>сімейного садка</w:t>
      </w:r>
      <w:r>
        <w:rPr>
          <w:color w:val="000000"/>
          <w:sz w:val="28"/>
          <w:szCs w:val="28"/>
        </w:rPr>
        <w:t xml:space="preserve"> використовує в освітній діяльності обрані освітні та парціальні програми, затверджені відповідно до законодавства і планує освітній процес.</w:t>
      </w:r>
    </w:p>
    <w:p w:rsidR="005B4737" w:rsidRPr="005B4737" w:rsidRDefault="005B4737" w:rsidP="003C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26. Батьки вихованців, які не є членами сім’ї (родини), мають право отримувати інформацію про розвиток, освітній процес, умови перебування своїх дітей та можуть брати участь у заходах, що проводяться у сімейному садку.</w:t>
      </w:r>
    </w:p>
    <w:p w:rsidR="005B4737" w:rsidRPr="005B4737" w:rsidRDefault="005B4737" w:rsidP="005B47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Кадрове та фінансове забезпечення діяльності </w:t>
      </w:r>
    </w:p>
    <w:p w:rsidR="005B4737" w:rsidRPr="005B4737" w:rsidRDefault="005B4737" w:rsidP="005B47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сімейного садка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27. До штату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сімейного садка входять члени сім’ї (родини) та інші наймані працівники, які забезпечують його діяльність.</w:t>
      </w: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</w:t>
      </w: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29. Безпосереднє управління сімейним садком здійснює його керівник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(засновник)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який водночас може бути вихователем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Повноваження (права, обов’язки) та відповідальність керівника сімейного садка визначаються законодавством.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30. Діяльність сімейного садка забезпечують особи, моральні якості та фізичний і психічний стан здоров’я яких дозволяють їм виконувати професійні обов’язки.</w:t>
      </w:r>
    </w:p>
    <w:bookmarkEnd w:id="0"/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31. Персонал сімейного 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садка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відповідно до законодавства, повинен проходити обов’язковий медичний огляд, що відображається в особовій медичній книжці. 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Pr="005B4737" w:rsidRDefault="005B4737" w:rsidP="005B473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32. Фінансування діяльності сімейного садка здійснюється за рахунок коштів засновника та інших джерел, не заборонених законодавством.</w:t>
      </w:r>
    </w:p>
    <w:p w:rsidR="005B4737" w:rsidRPr="005B4737" w:rsidRDefault="005B4737" w:rsidP="005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Default="005B4737" w:rsidP="003C6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33. Відповідно до статті 50 Закону  </w:t>
      </w:r>
      <w:hyperlink r:id="rId9" w:anchor="n3" w:history="1">
        <w:r w:rsidRPr="005B47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України</w:t>
        </w:r>
      </w:hyperlink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дошкільну освіту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разі наявності попиту та нестачі місць для здобуття дошкільної освіти у комунальних закладах освіти їх засновники за рахунок коштів відповідних місцевих бюджетів та відповідно до затверджених ними порядків можуть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5B4737" w:rsidRDefault="005B4737" w:rsidP="003C6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B4737" w:rsidRDefault="005B4737" w:rsidP="003C6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придбати відповідні освітні послуги в сімейному садку;</w:t>
      </w:r>
    </w:p>
    <w:p w:rsidR="005B4737" w:rsidRPr="005B4737" w:rsidRDefault="005B4737" w:rsidP="003C6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Default="005B4737" w:rsidP="003C6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повністю або частково компенсувати батькам кошти, сплачені за здобуття їхніми дітьми дошкільної освіти в сімейному садку;</w:t>
      </w:r>
    </w:p>
    <w:p w:rsidR="005B4737" w:rsidRPr="005B4737" w:rsidRDefault="005B4737" w:rsidP="003C6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B4737" w:rsidRDefault="005B4737" w:rsidP="003C6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інший спосіб забезпечити фінансування здобуття дітьми дошкільної освіти за принципом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«кошти йдуть за дитиною»</w:t>
      </w:r>
      <w:r w:rsidRPr="005B47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B4737" w:rsidRDefault="005B4737" w:rsidP="003C65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C6532" w:rsidRDefault="005B4737" w:rsidP="003C6532">
      <w:pPr>
        <w:pStyle w:val="a4"/>
        <w:spacing w:before="0" w:beforeAutospacing="0" w:after="0" w:afterAutospacing="0"/>
        <w:ind w:firstLine="568"/>
        <w:jc w:val="both"/>
      </w:pPr>
      <w:r>
        <w:rPr>
          <w:color w:val="000000"/>
          <w:sz w:val="28"/>
          <w:szCs w:val="28"/>
        </w:rPr>
        <w:lastRenderedPageBreak/>
        <w:t>34.</w:t>
      </w:r>
      <w:r w:rsidR="003C6532">
        <w:rPr>
          <w:color w:val="000000"/>
          <w:sz w:val="28"/>
          <w:szCs w:val="28"/>
        </w:rPr>
        <w:t xml:space="preserve"> </w:t>
      </w:r>
      <w:r w:rsidR="003C6532">
        <w:rPr>
          <w:color w:val="000000"/>
          <w:sz w:val="28"/>
          <w:szCs w:val="28"/>
          <w:shd w:val="clear" w:color="auto" w:fill="FFFFFF"/>
        </w:rPr>
        <w:t xml:space="preserve">Засновник </w:t>
      </w:r>
      <w:r w:rsidR="003C6532">
        <w:rPr>
          <w:color w:val="000000"/>
          <w:sz w:val="28"/>
          <w:szCs w:val="28"/>
          <w:shd w:val="clear" w:color="auto" w:fill="FFFFFF"/>
        </w:rPr>
        <w:t>сімейного садка</w:t>
      </w:r>
      <w:r w:rsidR="003C6532">
        <w:rPr>
          <w:color w:val="000000"/>
          <w:sz w:val="28"/>
          <w:szCs w:val="28"/>
          <w:shd w:val="clear" w:color="auto" w:fill="FFFFFF"/>
        </w:rPr>
        <w:t xml:space="preserve"> здійснює </w:t>
      </w:r>
      <w:hyperlink r:id="rId10" w:anchor="w1_3" w:history="1">
        <w:r w:rsidR="003C6532" w:rsidRPr="003C6532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контроль</w:t>
        </w:r>
      </w:hyperlink>
      <w:r w:rsidR="003C6532" w:rsidRPr="00C46FD3">
        <w:rPr>
          <w:color w:val="000000"/>
          <w:sz w:val="28"/>
          <w:szCs w:val="28"/>
          <w:shd w:val="clear" w:color="auto" w:fill="FFFFFF"/>
        </w:rPr>
        <w:t xml:space="preserve"> </w:t>
      </w:r>
      <w:r w:rsidR="003C6532">
        <w:rPr>
          <w:color w:val="000000"/>
          <w:sz w:val="28"/>
          <w:szCs w:val="28"/>
          <w:shd w:val="clear" w:color="auto" w:fill="FFFFFF"/>
        </w:rPr>
        <w:t>за фінансово-господарською діяльністю, дотриманням установчих документів, недопущенням привілеїв чи обмежень (дискримінації) за будь-якою ознакою.</w:t>
      </w:r>
    </w:p>
    <w:p w:rsidR="003C6532" w:rsidRDefault="003C6532" w:rsidP="003C6532"/>
    <w:p w:rsidR="003C6532" w:rsidRDefault="003C6532" w:rsidP="003C653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. Державний нагляд </w:t>
      </w:r>
      <w:r w:rsidRPr="003C6532">
        <w:rPr>
          <w:color w:val="000000"/>
          <w:sz w:val="28"/>
          <w:szCs w:val="28"/>
          <w:shd w:val="clear" w:color="auto" w:fill="FFFFFF"/>
        </w:rPr>
        <w:t>(</w:t>
      </w:r>
      <w:hyperlink r:id="rId11" w:anchor="w1_8" w:history="1">
        <w:r w:rsidRPr="003C6532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контроль</w:t>
        </w:r>
      </w:hyperlink>
      <w:r w:rsidRPr="003C6532">
        <w:rPr>
          <w:color w:val="000000"/>
          <w:sz w:val="28"/>
          <w:szCs w:val="28"/>
          <w:shd w:val="clear" w:color="auto" w:fill="FFFFFF"/>
        </w:rPr>
        <w:t>)</w:t>
      </w:r>
      <w:r w:rsidRPr="00C46FD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 провадженням освітньої діяльності </w:t>
      </w:r>
      <w:r>
        <w:rPr>
          <w:color w:val="000000"/>
          <w:sz w:val="28"/>
          <w:szCs w:val="28"/>
          <w:shd w:val="clear" w:color="auto" w:fill="FFFFFF"/>
        </w:rPr>
        <w:t xml:space="preserve">сімейного </w:t>
      </w:r>
      <w:r>
        <w:rPr>
          <w:color w:val="000000"/>
          <w:sz w:val="28"/>
          <w:szCs w:val="28"/>
          <w:shd w:val="clear" w:color="auto" w:fill="FFFFFF"/>
        </w:rPr>
        <w:t>садка здійснюється центральним органом виконавчої влади із забезпечення якості освіти та його територіальними органами.</w:t>
      </w:r>
    </w:p>
    <w:p w:rsidR="005B4737" w:rsidRDefault="005B4737" w:rsidP="005B4737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B4737" w:rsidRDefault="005B4737" w:rsidP="005B4737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B4737" w:rsidRPr="005B4737" w:rsidRDefault="005B4737" w:rsidP="005B4737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71858" w:rsidRDefault="005B4737">
      <w:r>
        <w:tab/>
      </w:r>
    </w:p>
    <w:sectPr w:rsidR="00E718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DBD"/>
    <w:multiLevelType w:val="multilevel"/>
    <w:tmpl w:val="E0BAC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352A0"/>
    <w:multiLevelType w:val="multilevel"/>
    <w:tmpl w:val="3AC296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47382"/>
    <w:multiLevelType w:val="multilevel"/>
    <w:tmpl w:val="48AC4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A414E"/>
    <w:multiLevelType w:val="multilevel"/>
    <w:tmpl w:val="417EC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00B2E"/>
    <w:multiLevelType w:val="multilevel"/>
    <w:tmpl w:val="3984D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63F48"/>
    <w:multiLevelType w:val="multilevel"/>
    <w:tmpl w:val="E000E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C5B91"/>
    <w:multiLevelType w:val="multilevel"/>
    <w:tmpl w:val="20A6C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3551D"/>
    <w:multiLevelType w:val="multilevel"/>
    <w:tmpl w:val="E95274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B26FFE"/>
    <w:multiLevelType w:val="multilevel"/>
    <w:tmpl w:val="762A9F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227253"/>
    <w:multiLevelType w:val="multilevel"/>
    <w:tmpl w:val="44D0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A5"/>
    <w:rsid w:val="003C6532"/>
    <w:rsid w:val="005B4737"/>
    <w:rsid w:val="0067023F"/>
    <w:rsid w:val="00C077A5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1C97"/>
  <w15:chartTrackingRefBased/>
  <w15:docId w15:val="{17FABBE8-B3EF-452C-8E5C-621BF16B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5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?find=1&amp;text=%D1%85%D0%B0%D1%80%D1%87%D1%83%D0%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88-20?find=1&amp;text=%D1%85%D0%B0%D1%80%D1%87%D1%83%D0%B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788-20?find=1&amp;text=%D1%85%D0%B0%D1%80%D1%87%D1%83%D0%B2" TargetMode="External"/><Relationship Id="rId11" Type="http://schemas.openxmlformats.org/officeDocument/2006/relationships/hyperlink" Target="https://zakon.rada.gov.ua/laws/show/3788-20?find=1&amp;text=%D0%BA%D0%BE%D0%BD%D1%82%D1%80%D0%BE%D0%BB%D1%8C" TargetMode="External"/><Relationship Id="rId5" Type="http://schemas.openxmlformats.org/officeDocument/2006/relationships/hyperlink" Target="https://zakon.rada.gov.ua/laws/show/3788-20?find=1&amp;text=%D1%83%D0%BA%D1%80%D0%B8%D1%82" TargetMode="External"/><Relationship Id="rId10" Type="http://schemas.openxmlformats.org/officeDocument/2006/relationships/hyperlink" Target="https://zakon.rada.gov.ua/laws/show/3788-20?find=1&amp;text=%D0%BA%D0%BE%D0%BD%D1%82%D1%80%D0%BE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5540</Words>
  <Characters>3159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Нерянова Світлана Іванівна</dc:creator>
  <cp:keywords/>
  <dc:description/>
  <cp:lastModifiedBy>Нерянова Світлана Іванівна</cp:lastModifiedBy>
  <cp:revision>3</cp:revision>
  <dcterms:created xsi:type="dcterms:W3CDTF">2025-01-31T11:13:00Z</dcterms:created>
  <dcterms:modified xsi:type="dcterms:W3CDTF">2025-01-31T12:00:00Z</dcterms:modified>
</cp:coreProperties>
</file>