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A7" w:rsidRPr="00F01C41" w:rsidRDefault="000F7EA7" w:rsidP="000F7EA7">
      <w:pPr>
        <w:pStyle w:val="1"/>
        <w:jc w:val="left"/>
        <w:rPr>
          <w:rFonts w:ascii="Minion Pro" w:hAnsi="Minion Pro" w:cs="Minion Pro"/>
        </w:rPr>
      </w:pPr>
      <w:r w:rsidRPr="00F01C41">
        <w:rPr>
          <w:rFonts w:ascii="Minion Pro" w:hAnsi="Minion Pro" w:cs="Minion Pro"/>
        </w:rPr>
        <w:tab/>
        <w:t xml:space="preserve"> </w:t>
      </w:r>
    </w:p>
    <w:p w:rsidR="000F7EA7" w:rsidRPr="00F01C41" w:rsidRDefault="00EC1078" w:rsidP="000F7EA7">
      <w:pPr>
        <w:pStyle w:val="3"/>
        <w:rPr>
          <w:rFonts w:ascii="Minion Pro" w:hAnsi="Minion Pro" w:cs="Minion Pro"/>
        </w:rPr>
      </w:pPr>
      <w:hyperlink r:id="rId5" w:history="1">
        <w:r w:rsidR="000F7EA7" w:rsidRPr="00EC1078">
          <w:rPr>
            <w:rStyle w:val="a6"/>
            <w:rFonts w:ascii="Minion Pro" w:hAnsi="Minion Pro" w:cs="Minion Pro"/>
          </w:rPr>
          <w:t>Облік роботи в сенсорній кімнаті</w:t>
        </w:r>
      </w:hyperlink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138"/>
        <w:gridCol w:w="1130"/>
        <w:gridCol w:w="1379"/>
        <w:gridCol w:w="1380"/>
        <w:gridCol w:w="1379"/>
        <w:gridCol w:w="1474"/>
      </w:tblGrid>
      <w:tr w:rsidR="000F7EA7" w:rsidRPr="00F01C41" w:rsidTr="00BF7DBD">
        <w:trPr>
          <w:trHeight w:val="60"/>
        </w:trPr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5"/>
              <w:suppressAutoHyphens/>
            </w:pPr>
            <w:r w:rsidRPr="00F01C41">
              <w:rPr>
                <w:rFonts w:ascii="Minion Pro" w:hAnsi="Minion Pro" w:cs="Minion Pro"/>
              </w:rPr>
              <w:t>Прізвище та ім’я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5"/>
              <w:suppressAutoHyphens/>
            </w:pPr>
            <w:r w:rsidRPr="00F01C41">
              <w:rPr>
                <w:rFonts w:ascii="Minion Pro" w:hAnsi="Minion Pro" w:cs="Minion Pro"/>
              </w:rPr>
              <w:t>Дата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5"/>
              <w:suppressAutoHyphens/>
            </w:pPr>
            <w:r w:rsidRPr="00F01C41">
              <w:rPr>
                <w:rFonts w:ascii="Minion Pro" w:hAnsi="Minion Pro" w:cs="Minion Pro"/>
              </w:rPr>
              <w:t>Тривалість (хв)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5"/>
              <w:suppressAutoHyphens/>
            </w:pPr>
            <w:r w:rsidRPr="00F01C41">
              <w:rPr>
                <w:rFonts w:ascii="Minion Pro" w:hAnsi="Minion Pro" w:cs="Minion Pro"/>
              </w:rPr>
              <w:t>Форма проведення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5"/>
              <w:suppressAutoHyphens/>
            </w:pPr>
            <w:r w:rsidRPr="00F01C41">
              <w:rPr>
                <w:rFonts w:ascii="Minion Pro" w:hAnsi="Minion Pro" w:cs="Minion Pro"/>
              </w:rPr>
              <w:t>Вид роботи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5"/>
              <w:suppressAutoHyphens/>
            </w:pPr>
            <w:r w:rsidRPr="00F01C41">
              <w:rPr>
                <w:rFonts w:ascii="Minion Pro" w:hAnsi="Minion Pro" w:cs="Minion Pro"/>
              </w:rPr>
              <w:t>Мета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5"/>
              <w:suppressAutoHyphens/>
            </w:pPr>
            <w:r w:rsidRPr="00F01C41">
              <w:rPr>
                <w:rFonts w:ascii="Minion Pro" w:hAnsi="Minion Pro" w:cs="Minion Pro"/>
              </w:rPr>
              <w:t>Примітки</w:t>
            </w:r>
          </w:p>
        </w:tc>
      </w:tr>
      <w:tr w:rsidR="000F7EA7" w:rsidRPr="00F01C41" w:rsidTr="00BF7DBD">
        <w:trPr>
          <w:trHeight w:val="60"/>
        </w:trPr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0F7EA7" w:rsidRPr="00F01C41" w:rsidTr="00BF7DBD">
        <w:trPr>
          <w:trHeight w:val="60"/>
        </w:trPr>
        <w:tc>
          <w:tcPr>
            <w:tcW w:w="14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7EA7" w:rsidRPr="00F01C41" w:rsidRDefault="000F7EA7" w:rsidP="00BF7DBD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</w:tbl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7"/>
    <w:rsid w:val="000F7EA7"/>
    <w:rsid w:val="00171AE9"/>
    <w:rsid w:val="0030066A"/>
    <w:rsid w:val="009E3BF4"/>
    <w:rsid w:val="00D2648F"/>
    <w:rsid w:val="00EC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F7EA7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0F7EA7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1">
    <w:name w:val="Додаток_заголовок 1 (Додаток)"/>
    <w:basedOn w:val="a"/>
    <w:uiPriority w:val="99"/>
    <w:rsid w:val="000F7EA7"/>
    <w:pPr>
      <w:autoSpaceDE w:val="0"/>
      <w:autoSpaceDN w:val="0"/>
      <w:adjustRightInd w:val="0"/>
      <w:spacing w:after="0" w:line="210" w:lineRule="atLeast"/>
      <w:ind w:firstLine="454"/>
      <w:jc w:val="right"/>
      <w:textAlignment w:val="center"/>
    </w:pPr>
    <w:rPr>
      <w:rFonts w:ascii="Cambria" w:hAnsi="Cambria" w:cs="Cambria"/>
      <w:i/>
      <w:iCs/>
      <w:color w:val="000000"/>
      <w:sz w:val="18"/>
      <w:szCs w:val="18"/>
      <w:lang w:val="uk-UA"/>
    </w:rPr>
  </w:style>
  <w:style w:type="paragraph" w:customStyle="1" w:styleId="3">
    <w:name w:val="Додаток_заголовок 3 (Додаток)"/>
    <w:basedOn w:val="a"/>
    <w:uiPriority w:val="99"/>
    <w:rsid w:val="000F7EA7"/>
    <w:pPr>
      <w:suppressAutoHyphens/>
      <w:autoSpaceDE w:val="0"/>
      <w:autoSpaceDN w:val="0"/>
      <w:adjustRightInd w:val="0"/>
      <w:spacing w:after="113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5">
    <w:name w:val="Додаток_таблица_шапка (Додаток)"/>
    <w:basedOn w:val="a4"/>
    <w:uiPriority w:val="99"/>
    <w:rsid w:val="000F7EA7"/>
    <w:pPr>
      <w:spacing w:line="190" w:lineRule="atLeast"/>
      <w:ind w:firstLine="0"/>
      <w:jc w:val="center"/>
    </w:pPr>
    <w:rPr>
      <w:b/>
      <w:bCs/>
      <w:sz w:val="17"/>
      <w:szCs w:val="17"/>
    </w:rPr>
  </w:style>
  <w:style w:type="character" w:styleId="a6">
    <w:name w:val="Hyperlink"/>
    <w:basedOn w:val="a0"/>
    <w:uiPriority w:val="99"/>
    <w:unhideWhenUsed/>
    <w:rsid w:val="00EC1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A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F7EA7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0F7EA7"/>
    <w:pPr>
      <w:spacing w:line="24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1">
    <w:name w:val="Додаток_заголовок 1 (Додаток)"/>
    <w:basedOn w:val="a"/>
    <w:uiPriority w:val="99"/>
    <w:rsid w:val="000F7EA7"/>
    <w:pPr>
      <w:autoSpaceDE w:val="0"/>
      <w:autoSpaceDN w:val="0"/>
      <w:adjustRightInd w:val="0"/>
      <w:spacing w:after="0" w:line="210" w:lineRule="atLeast"/>
      <w:ind w:firstLine="454"/>
      <w:jc w:val="right"/>
      <w:textAlignment w:val="center"/>
    </w:pPr>
    <w:rPr>
      <w:rFonts w:ascii="Cambria" w:hAnsi="Cambria" w:cs="Cambria"/>
      <w:i/>
      <w:iCs/>
      <w:color w:val="000000"/>
      <w:sz w:val="18"/>
      <w:szCs w:val="18"/>
      <w:lang w:val="uk-UA"/>
    </w:rPr>
  </w:style>
  <w:style w:type="paragraph" w:customStyle="1" w:styleId="3">
    <w:name w:val="Додаток_заголовок 3 (Додаток)"/>
    <w:basedOn w:val="a"/>
    <w:uiPriority w:val="99"/>
    <w:rsid w:val="000F7EA7"/>
    <w:pPr>
      <w:suppressAutoHyphens/>
      <w:autoSpaceDE w:val="0"/>
      <w:autoSpaceDN w:val="0"/>
      <w:adjustRightInd w:val="0"/>
      <w:spacing w:after="113" w:line="300" w:lineRule="atLeast"/>
      <w:jc w:val="center"/>
      <w:textAlignment w:val="center"/>
    </w:pPr>
    <w:rPr>
      <w:rFonts w:ascii="Cambria" w:hAnsi="Cambria" w:cs="Cambria"/>
      <w:b/>
      <w:bCs/>
      <w:color w:val="000000"/>
      <w:sz w:val="26"/>
      <w:szCs w:val="26"/>
      <w:lang w:val="uk-UA"/>
    </w:rPr>
  </w:style>
  <w:style w:type="paragraph" w:customStyle="1" w:styleId="a5">
    <w:name w:val="Додаток_таблица_шапка (Додаток)"/>
    <w:basedOn w:val="a4"/>
    <w:uiPriority w:val="99"/>
    <w:rsid w:val="000F7EA7"/>
    <w:pPr>
      <w:spacing w:line="190" w:lineRule="atLeast"/>
      <w:ind w:firstLine="0"/>
      <w:jc w:val="center"/>
    </w:pPr>
    <w:rPr>
      <w:b/>
      <w:bCs/>
      <w:sz w:val="17"/>
      <w:szCs w:val="17"/>
    </w:rPr>
  </w:style>
  <w:style w:type="character" w:styleId="a6">
    <w:name w:val="Hyperlink"/>
    <w:basedOn w:val="a0"/>
    <w:uiPriority w:val="99"/>
    <w:unhideWhenUsed/>
    <w:rsid w:val="00EC1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2075-yak-provesti-zanyattya-v-sensorny-kmn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2018-02-12T15:05:00Z</dcterms:created>
  <dcterms:modified xsi:type="dcterms:W3CDTF">2018-02-13T08:08:00Z</dcterms:modified>
</cp:coreProperties>
</file>