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D7" w:rsidRDefault="001829D7" w:rsidP="001829D7">
      <w:pPr>
        <w:pStyle w:val="2"/>
        <w:jc w:val="right"/>
        <w:rPr>
          <w:lang w:val="uk-UA"/>
        </w:rPr>
      </w:pPr>
      <w:r>
        <w:rPr>
          <w:lang w:val="uk-UA"/>
        </w:rPr>
        <w:t>Додаток 3</w:t>
      </w:r>
    </w:p>
    <w:p w:rsidR="001829D7" w:rsidRPr="001829D7" w:rsidRDefault="00104914" w:rsidP="001829D7">
      <w:pPr>
        <w:pStyle w:val="1"/>
        <w:jc w:val="center"/>
        <w:rPr>
          <w:lang w:val="uk-UA"/>
        </w:rPr>
      </w:pPr>
      <w:hyperlink r:id="rId5" w:history="1">
        <w:r w:rsidR="001829D7" w:rsidRPr="00104914">
          <w:rPr>
            <w:rStyle w:val="a4"/>
            <w:lang w:val="uk-UA"/>
          </w:rPr>
          <w:t>Приклади музичних ігор із м’ячем</w:t>
        </w:r>
      </w:hyperlink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8341"/>
      </w:tblGrid>
      <w:tr w:rsidR="001829D7" w:rsidTr="007F779C">
        <w:tc>
          <w:tcPr>
            <w:tcW w:w="1242" w:type="dxa"/>
          </w:tcPr>
          <w:p w:rsidR="001829D7" w:rsidRPr="00F14F97" w:rsidRDefault="001829D7" w:rsidP="007F779C">
            <w:pPr>
              <w:rPr>
                <w:b/>
              </w:rPr>
            </w:pPr>
            <w:r w:rsidRPr="00F14F97">
              <w:rPr>
                <w:b/>
              </w:rPr>
              <w:t>М’ячик</w:t>
            </w:r>
          </w:p>
          <w:p w:rsidR="001829D7" w:rsidRDefault="001829D7" w:rsidP="007F779C">
            <w:pPr>
              <w:rPr>
                <w:lang w:val="uk-UA"/>
              </w:rPr>
            </w:pPr>
          </w:p>
        </w:tc>
        <w:tc>
          <w:tcPr>
            <w:tcW w:w="9440" w:type="dxa"/>
          </w:tcPr>
          <w:p w:rsidR="001829D7" w:rsidRDefault="001829D7" w:rsidP="007F779C">
            <w:r w:rsidRPr="00F14F97">
              <w:rPr>
                <w:b/>
                <w:i/>
                <w:iCs/>
              </w:rPr>
              <w:t>Завдання:</w:t>
            </w:r>
            <w:r w:rsidRPr="00BF5EED">
              <w:t xml:space="preserve"> розвивати в дітей відчуття ритму та увагу.</w:t>
            </w:r>
          </w:p>
          <w:p w:rsidR="001829D7" w:rsidRDefault="001829D7" w:rsidP="007F779C"/>
          <w:p w:rsidR="001829D7" w:rsidRDefault="001829D7" w:rsidP="007F779C">
            <w:r w:rsidRPr="00F14F97">
              <w:rPr>
                <w:b/>
                <w:i/>
                <w:iCs/>
              </w:rPr>
              <w:t>Хід гри.</w:t>
            </w:r>
            <w:r w:rsidRPr="00BF5EED">
              <w:rPr>
                <w:i/>
                <w:iCs/>
              </w:rPr>
              <w:t xml:space="preserve"> </w:t>
            </w:r>
            <w:r w:rsidRPr="00BF5EED">
              <w:t>Діти стають по парах і промовляють вірш, один із дітей водночас вистукує метричну сітку:</w:t>
            </w:r>
          </w:p>
          <w:p w:rsidR="001829D7" w:rsidRDefault="001829D7" w:rsidP="007F779C"/>
          <w:p w:rsidR="001829D7" w:rsidRDefault="001829D7" w:rsidP="007F779C">
            <w:r w:rsidRPr="00BF5EED">
              <w:t>М’ячик весело стрибає,</w:t>
            </w:r>
          </w:p>
          <w:p w:rsidR="001829D7" w:rsidRDefault="001829D7" w:rsidP="007F779C">
            <w:r w:rsidRPr="00BF5EED">
              <w:t>Всіх навколо звеселяє!</w:t>
            </w:r>
          </w:p>
          <w:p w:rsidR="001829D7" w:rsidRDefault="001829D7" w:rsidP="007F779C">
            <w:r w:rsidRPr="00BF5EED">
              <w:t>До Андрійка захотів</w:t>
            </w:r>
          </w:p>
          <w:p w:rsidR="001829D7" w:rsidRDefault="001829D7" w:rsidP="007F779C">
            <w:r w:rsidRPr="00BF5EED">
              <w:t>Й дуже швидко полетів:</w:t>
            </w:r>
          </w:p>
          <w:p w:rsidR="001829D7" w:rsidRDefault="001829D7" w:rsidP="007F779C">
            <w:r w:rsidRPr="00BF5EED">
              <w:t>«У-у-у-у!».</w:t>
            </w:r>
          </w:p>
          <w:p w:rsidR="001829D7" w:rsidRDefault="001829D7" w:rsidP="007F779C"/>
          <w:p w:rsidR="001829D7" w:rsidRDefault="001829D7" w:rsidP="007F779C">
            <w:r w:rsidRPr="00BF5EED">
              <w:t>Після слова «полетів» дитина кидає партнеру м’яч, уважно дивиться на нього й озвучує голосом рух</w:t>
            </w:r>
            <w:r>
              <w:rPr>
                <w:lang w:val="uk-UA"/>
              </w:rPr>
              <w:t xml:space="preserve"> </w:t>
            </w:r>
            <w:r w:rsidRPr="00BF5EED">
              <w:t>— робить глісандо вгору-вниз або крещендо-димінуендо. Відтак гра повторюється</w:t>
            </w:r>
            <w:r>
              <w:rPr>
                <w:lang w:val="uk-UA"/>
              </w:rPr>
              <w:t xml:space="preserve"> </w:t>
            </w:r>
            <w:r w:rsidRPr="00BF5EED">
              <w:t>— те саме робить друга дитина.</w:t>
            </w:r>
          </w:p>
          <w:p w:rsidR="001829D7" w:rsidRDefault="001829D7" w:rsidP="007F779C">
            <w:pPr>
              <w:rPr>
                <w:lang w:val="uk-UA"/>
              </w:rPr>
            </w:pPr>
          </w:p>
        </w:tc>
      </w:tr>
      <w:tr w:rsidR="001829D7" w:rsidTr="007F779C">
        <w:tc>
          <w:tcPr>
            <w:tcW w:w="1242" w:type="dxa"/>
          </w:tcPr>
          <w:p w:rsidR="001829D7" w:rsidRPr="00A53B62" w:rsidRDefault="001829D7" w:rsidP="007F779C">
            <w:pPr>
              <w:spacing w:after="200" w:line="276" w:lineRule="auto"/>
              <w:rPr>
                <w:b/>
                <w:lang w:val="uk-UA"/>
              </w:rPr>
            </w:pPr>
            <w:r w:rsidRPr="00F14F97">
              <w:rPr>
                <w:b/>
              </w:rPr>
              <w:t>Збираємо намисто</w:t>
            </w:r>
          </w:p>
        </w:tc>
        <w:tc>
          <w:tcPr>
            <w:tcW w:w="9440" w:type="dxa"/>
          </w:tcPr>
          <w:p w:rsidR="001829D7" w:rsidRDefault="001829D7" w:rsidP="007F779C">
            <w:r w:rsidRPr="00F14F97">
              <w:rPr>
                <w:b/>
                <w:i/>
                <w:iCs/>
              </w:rPr>
              <w:t>Завдання:</w:t>
            </w:r>
            <w:r w:rsidRPr="00BF5EED">
              <w:t xml:space="preserve"> розвивати в дітей поліфонічний слух, увагу, відчуття ритму; навчити дітей використовувати ланцюгове дихання.</w:t>
            </w:r>
          </w:p>
          <w:p w:rsidR="001829D7" w:rsidRDefault="001829D7" w:rsidP="007F779C"/>
          <w:p w:rsidR="001829D7" w:rsidRDefault="001829D7" w:rsidP="007F779C">
            <w:pPr>
              <w:rPr>
                <w:lang w:val="uk-UA"/>
              </w:rPr>
            </w:pPr>
            <w:r w:rsidRPr="00F14F97">
              <w:rPr>
                <w:b/>
                <w:i/>
                <w:iCs/>
              </w:rPr>
              <w:t>Хід гри.</w:t>
            </w:r>
            <w:r w:rsidRPr="00BF5EED">
              <w:rPr>
                <w:i/>
                <w:iCs/>
              </w:rPr>
              <w:t xml:space="preserve"> </w:t>
            </w:r>
            <w:r w:rsidRPr="00BF5EED">
              <w:t>Діти стоять кружка і передають по колу м’яч. У кого він опиняється в руках, той неголосно починає співати свій звук (коли дихання закінчується</w:t>
            </w:r>
            <w:r>
              <w:rPr>
                <w:lang w:val="uk-UA"/>
              </w:rPr>
              <w:t xml:space="preserve"> </w:t>
            </w:r>
            <w:r w:rsidRPr="00BF5EED">
              <w:t>— легко вдихає і продовжує співати). Після того як коло замкнулося («зібрали намисто»), м’яч передають у зворотному порядку, і діти по черзі замовкають.</w:t>
            </w:r>
          </w:p>
          <w:p w:rsidR="001829D7" w:rsidRPr="001829D7" w:rsidRDefault="001829D7" w:rsidP="007F779C">
            <w:pPr>
              <w:rPr>
                <w:lang w:val="uk-UA"/>
              </w:rPr>
            </w:pPr>
          </w:p>
          <w:p w:rsidR="001829D7" w:rsidRDefault="001829D7" w:rsidP="007F779C">
            <w:pPr>
              <w:rPr>
                <w:lang w:val="uk-UA"/>
              </w:rPr>
            </w:pPr>
            <w:r w:rsidRPr="00BF5EED">
              <w:t xml:space="preserve">Спочатку </w:t>
            </w:r>
            <w:r>
              <w:rPr>
                <w:lang w:val="uk-UA"/>
              </w:rPr>
              <w:t xml:space="preserve">проводьте </w:t>
            </w:r>
            <w:r w:rsidRPr="00BF5EED">
              <w:t>гру в довільному темпоритмі, а потім, коли діти опанують процес,</w:t>
            </w:r>
            <w:r>
              <w:rPr>
                <w:lang w:val="uk-UA"/>
              </w:rPr>
              <w:t xml:space="preserve"> </w:t>
            </w:r>
            <w:r w:rsidRPr="00BF5EED">
              <w:t xml:space="preserve">— ритмізувати, додавши супровід шумового інструмента. </w:t>
            </w:r>
            <w:r>
              <w:rPr>
                <w:lang w:val="uk-UA"/>
              </w:rPr>
              <w:t>З</w:t>
            </w:r>
            <w:r w:rsidRPr="00BF5EED">
              <w:t>верн</w:t>
            </w:r>
            <w:r>
              <w:rPr>
                <w:lang w:val="uk-UA"/>
              </w:rPr>
              <w:t>іть</w:t>
            </w:r>
            <w:r w:rsidRPr="00BF5EED">
              <w:t xml:space="preserve"> увагу дітей на загальне звучання «намиста» під час «збирання», а </w:t>
            </w:r>
            <w:r>
              <w:rPr>
                <w:lang w:val="uk-UA"/>
              </w:rPr>
              <w:t>також</w:t>
            </w:r>
            <w:r w:rsidRPr="00BF5EED">
              <w:t xml:space="preserve"> коли воно вже «зібране» (співають усі діти)</w:t>
            </w:r>
            <w:r>
              <w:rPr>
                <w:lang w:val="uk-UA"/>
              </w:rPr>
              <w:t xml:space="preserve"> </w:t>
            </w:r>
            <w:r w:rsidRPr="00BF5EED">
              <w:t>— співзвуччя часто виходить незвичайним, чарівним.</w:t>
            </w:r>
          </w:p>
          <w:p w:rsidR="001829D7" w:rsidRPr="001829D7" w:rsidRDefault="001829D7" w:rsidP="007F779C">
            <w:pPr>
              <w:rPr>
                <w:lang w:val="uk-UA"/>
              </w:rPr>
            </w:pPr>
          </w:p>
          <w:p w:rsidR="001829D7" w:rsidRDefault="001829D7" w:rsidP="007F779C">
            <w:r w:rsidRPr="00BF5EED">
              <w:t>Інший варіант тої самої гри</w:t>
            </w:r>
            <w:r>
              <w:rPr>
                <w:lang w:val="uk-UA"/>
              </w:rPr>
              <w:t xml:space="preserve"> </w:t>
            </w:r>
            <w:r w:rsidRPr="00BF5EED">
              <w:t>— «Пісенька з намистинок». Діти співають пісню, стоячи кружка і передаючи м’яч на початок кожного рядка чи на кожне слово.</w:t>
            </w:r>
          </w:p>
          <w:p w:rsidR="001829D7" w:rsidRDefault="001829D7" w:rsidP="007F779C">
            <w:pPr>
              <w:rPr>
                <w:lang w:val="uk-UA"/>
              </w:rPr>
            </w:pPr>
          </w:p>
        </w:tc>
      </w:tr>
      <w:tr w:rsidR="001829D7" w:rsidTr="007F779C">
        <w:tc>
          <w:tcPr>
            <w:tcW w:w="1242" w:type="dxa"/>
          </w:tcPr>
          <w:p w:rsidR="001829D7" w:rsidRPr="00A53B62" w:rsidRDefault="001829D7" w:rsidP="007F779C">
            <w:pPr>
              <w:spacing w:after="200" w:line="276" w:lineRule="auto"/>
              <w:rPr>
                <w:b/>
                <w:lang w:val="uk-UA"/>
              </w:rPr>
            </w:pPr>
            <w:r w:rsidRPr="00F14F97">
              <w:rPr>
                <w:b/>
              </w:rPr>
              <w:t>Вітання із сонечком</w:t>
            </w:r>
          </w:p>
        </w:tc>
        <w:tc>
          <w:tcPr>
            <w:tcW w:w="9440" w:type="dxa"/>
          </w:tcPr>
          <w:p w:rsidR="001829D7" w:rsidRDefault="001829D7" w:rsidP="007F779C">
            <w:r w:rsidRPr="00F14F97">
              <w:rPr>
                <w:b/>
                <w:i/>
                <w:iCs/>
              </w:rPr>
              <w:t>Завдання:</w:t>
            </w:r>
            <w:r w:rsidRPr="00BF5EED">
              <w:t xml:space="preserve"> розвивати в дітей відчуття ритму, артикуляцію, увагу.</w:t>
            </w:r>
          </w:p>
          <w:p w:rsidR="001829D7" w:rsidRDefault="001829D7" w:rsidP="007F779C"/>
          <w:p w:rsidR="001829D7" w:rsidRDefault="001829D7" w:rsidP="007F779C">
            <w:r w:rsidRPr="00F14F97">
              <w:rPr>
                <w:b/>
                <w:i/>
                <w:iCs/>
              </w:rPr>
              <w:t xml:space="preserve">Хід гри. </w:t>
            </w:r>
            <w:r w:rsidRPr="00BF5EED">
              <w:t xml:space="preserve">Діти виконують пісню «Вітання із сонечком» і виконують відповідні рухи </w:t>
            </w:r>
            <w:r w:rsidR="000D768B" w:rsidRPr="000D768B">
              <w:rPr>
                <w:i/>
                <w:iCs/>
                <w:highlight w:val="yellow"/>
              </w:rPr>
              <w:t>(</w:t>
            </w:r>
            <w:r w:rsidR="000D768B" w:rsidRPr="000D768B">
              <w:rPr>
                <w:i/>
                <w:iCs/>
                <w:highlight w:val="yellow"/>
                <w:lang w:val="uk-UA"/>
              </w:rPr>
              <w:t>скачайте</w:t>
            </w:r>
            <w:r w:rsidRPr="000D768B">
              <w:rPr>
                <w:i/>
                <w:iCs/>
                <w:highlight w:val="yellow"/>
                <w:lang w:val="uk-UA"/>
              </w:rPr>
              <w:t xml:space="preserve"> </w:t>
            </w:r>
            <w:r w:rsidRPr="000D768B">
              <w:rPr>
                <w:i/>
                <w:iCs/>
                <w:highlight w:val="yellow"/>
              </w:rPr>
              <w:t>Додаток</w:t>
            </w:r>
            <w:r w:rsidRPr="000D768B">
              <w:rPr>
                <w:i/>
                <w:iCs/>
                <w:highlight w:val="yellow"/>
                <w:lang w:val="uk-UA"/>
              </w:rPr>
              <w:t xml:space="preserve"> 4</w:t>
            </w:r>
            <w:r w:rsidRPr="000D768B">
              <w:rPr>
                <w:i/>
                <w:iCs/>
                <w:highlight w:val="yellow"/>
              </w:rPr>
              <w:t>)</w:t>
            </w:r>
            <w:r w:rsidRPr="000D768B">
              <w:rPr>
                <w:highlight w:val="yellow"/>
              </w:rPr>
              <w:t>.</w:t>
            </w:r>
            <w:r w:rsidRPr="00BF5EED">
              <w:t xml:space="preserve"> </w:t>
            </w:r>
            <w:r>
              <w:rPr>
                <w:lang w:val="uk-UA"/>
              </w:rPr>
              <w:t>О</w:t>
            </w:r>
            <w:r w:rsidRPr="00BF5EED">
              <w:t>собливо зверн</w:t>
            </w:r>
            <w:r>
              <w:rPr>
                <w:lang w:val="uk-UA"/>
              </w:rPr>
              <w:t>іть</w:t>
            </w:r>
            <w:r w:rsidRPr="00BF5EED">
              <w:t xml:space="preserve"> увагу дітей на характер виконання стаккато та легато.</w:t>
            </w:r>
          </w:p>
          <w:p w:rsidR="001829D7" w:rsidRDefault="001829D7" w:rsidP="007F779C">
            <w:pPr>
              <w:rPr>
                <w:lang w:val="uk-UA"/>
              </w:rPr>
            </w:pPr>
          </w:p>
        </w:tc>
      </w:tr>
      <w:tr w:rsidR="001829D7" w:rsidTr="007F779C">
        <w:tc>
          <w:tcPr>
            <w:tcW w:w="1242" w:type="dxa"/>
          </w:tcPr>
          <w:p w:rsidR="001829D7" w:rsidRPr="00F14F97" w:rsidRDefault="001829D7" w:rsidP="007F779C">
            <w:pPr>
              <w:rPr>
                <w:b/>
              </w:rPr>
            </w:pPr>
            <w:r w:rsidRPr="00F14F97">
              <w:rPr>
                <w:b/>
              </w:rPr>
              <w:t>Гойдалка з м’ячем</w:t>
            </w:r>
          </w:p>
          <w:p w:rsidR="001829D7" w:rsidRDefault="001829D7" w:rsidP="007F779C">
            <w:pPr>
              <w:rPr>
                <w:lang w:val="uk-UA"/>
              </w:rPr>
            </w:pPr>
          </w:p>
        </w:tc>
        <w:tc>
          <w:tcPr>
            <w:tcW w:w="9440" w:type="dxa"/>
          </w:tcPr>
          <w:p w:rsidR="001829D7" w:rsidRDefault="001829D7" w:rsidP="007F779C">
            <w:r w:rsidRPr="00F14F97">
              <w:rPr>
                <w:b/>
                <w:i/>
                <w:iCs/>
              </w:rPr>
              <w:t>Завдання</w:t>
            </w:r>
            <w:r w:rsidRPr="00F14F97">
              <w:rPr>
                <w:i/>
                <w:iCs/>
                <w:u w:val="single"/>
              </w:rPr>
              <w:t>:</w:t>
            </w:r>
            <w:r w:rsidRPr="00BF5EED">
              <w:t xml:space="preserve"> розвивати в дітей відчуття ритму та динаміки, звуковисотний слух.</w:t>
            </w:r>
          </w:p>
          <w:p w:rsidR="001829D7" w:rsidRDefault="001829D7" w:rsidP="007F779C"/>
          <w:p w:rsidR="001829D7" w:rsidRDefault="001829D7" w:rsidP="007F779C">
            <w:r w:rsidRPr="00F14F97">
              <w:rPr>
                <w:b/>
                <w:i/>
                <w:iCs/>
              </w:rPr>
              <w:t>Хід гри.</w:t>
            </w:r>
            <w:r w:rsidRPr="00BF5EED">
              <w:rPr>
                <w:i/>
                <w:iCs/>
              </w:rPr>
              <w:t xml:space="preserve"> </w:t>
            </w:r>
            <w:r w:rsidRPr="00BF5EED">
              <w:t xml:space="preserve">Двоє дітей, стоячи одне навпроти одного, тримають із двох боків хустку, в якій лежить м’яч. Ритмічно гойдають її і тихо промовляють або наспівують: «Гойда, гойда». Інтервал наспівування може бути від секунди до кварти. </w:t>
            </w:r>
            <w:r>
              <w:rPr>
                <w:lang w:val="uk-UA"/>
              </w:rPr>
              <w:t>Д</w:t>
            </w:r>
            <w:r w:rsidRPr="00BF5EED">
              <w:t>опомага</w:t>
            </w:r>
            <w:r>
              <w:rPr>
                <w:lang w:val="uk-UA"/>
              </w:rPr>
              <w:t>йте</w:t>
            </w:r>
            <w:r w:rsidRPr="00BF5EED">
              <w:t xml:space="preserve"> дітям наспівувати, аби забезпечити правильне інтонування. Діти мають під час розгойдування трохи нахилитися вперед, аби рухи верхньої частини тіла були більш зручними й вільними.</w:t>
            </w:r>
          </w:p>
          <w:p w:rsidR="001829D7" w:rsidRDefault="001829D7" w:rsidP="007F779C">
            <w:pPr>
              <w:rPr>
                <w:lang w:val="uk-UA"/>
              </w:rPr>
            </w:pPr>
          </w:p>
        </w:tc>
      </w:tr>
    </w:tbl>
    <w:p w:rsidR="00541913" w:rsidRDefault="00541913"/>
    <w:sectPr w:rsidR="00541913" w:rsidSect="0054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9D7"/>
    <w:rsid w:val="000D768B"/>
    <w:rsid w:val="00104914"/>
    <w:rsid w:val="001829D7"/>
    <w:rsid w:val="00541913"/>
    <w:rsid w:val="007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D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82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2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3">
    <w:name w:val="Table Grid"/>
    <w:basedOn w:val="a1"/>
    <w:uiPriority w:val="59"/>
    <w:rsid w:val="001829D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82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4">
    <w:name w:val="Hyperlink"/>
    <w:basedOn w:val="a0"/>
    <w:uiPriority w:val="99"/>
    <w:unhideWhenUsed/>
    <w:rsid w:val="001049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976-nteraktivn-muzichn-gri-v-dityachomu-sad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1969</Characters>
  <Application>Microsoft Office Word</Application>
  <DocSecurity>0</DocSecurity>
  <Lines>131</Lines>
  <Paragraphs>109</Paragraphs>
  <ScaleCrop>false</ScaleCrop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Kulyk V.</dc:creator>
  <cp:keywords/>
  <dc:description/>
  <cp:lastModifiedBy>Романюк Наталя</cp:lastModifiedBy>
  <cp:revision>4</cp:revision>
  <dcterms:created xsi:type="dcterms:W3CDTF">2018-01-22T05:18:00Z</dcterms:created>
  <dcterms:modified xsi:type="dcterms:W3CDTF">2018-01-22T15:20:00Z</dcterms:modified>
</cp:coreProperties>
</file>