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5" w:rsidRPr="00E459C5" w:rsidRDefault="00E459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"https://www.pedrada.com.ua/article/1876-chi-gotov-pedagogi-vashogo-dityachogo-sadka-do-uchast-v-nnovatsyny-dyalnost"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E92495" w:rsidRPr="00E459C5">
        <w:rPr>
          <w:rStyle w:val="a3"/>
          <w:rFonts w:ascii="Times New Roman" w:hAnsi="Times New Roman"/>
          <w:b/>
          <w:bCs/>
          <w:sz w:val="24"/>
          <w:szCs w:val="24"/>
        </w:rPr>
        <w:t>Анкета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9C5">
        <w:rPr>
          <w:rStyle w:val="a3"/>
          <w:rFonts w:ascii="Times New Roman" w:hAnsi="Times New Roman"/>
          <w:b/>
          <w:bCs/>
          <w:sz w:val="24"/>
          <w:szCs w:val="24"/>
        </w:rPr>
        <w:t>«Чинники, що впливають на фаховий розвиток педагога»</w:t>
      </w:r>
      <w:r w:rsidR="00E459C5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color w:val="000000"/>
          <w:sz w:val="24"/>
          <w:szCs w:val="24"/>
        </w:rPr>
        <w:t>ПІБ:__________________________________________________________________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color w:val="000000"/>
          <w:sz w:val="24"/>
          <w:szCs w:val="24"/>
        </w:rPr>
        <w:t>Дата заповнення:_________________________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b/>
          <w:bCs/>
          <w:color w:val="000000"/>
          <w:sz w:val="24"/>
          <w:szCs w:val="24"/>
        </w:rPr>
        <w:t>Інструкція.</w:t>
      </w: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6441F">
        <w:rPr>
          <w:rFonts w:ascii="Times New Roman" w:hAnsi="Times New Roman"/>
          <w:color w:val="000000"/>
          <w:sz w:val="24"/>
          <w:szCs w:val="24"/>
        </w:rPr>
        <w:t>Шановний колего, оцініть кожне твердження за 5</w:t>
      </w:r>
      <w:r w:rsidRPr="0066441F">
        <w:rPr>
          <w:rFonts w:ascii="Times New Roman" w:hAnsi="Times New Roman"/>
          <w:color w:val="000000"/>
          <w:sz w:val="24"/>
          <w:szCs w:val="24"/>
        </w:rPr>
        <w:softHyphen/>
        <w:t>-бальною шкалою:</w:t>
      </w:r>
    </w:p>
    <w:p w:rsidR="00E92495" w:rsidRPr="0066441F" w:rsidRDefault="00E92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5 балів — </w:t>
      </w:r>
      <w:r w:rsidRPr="0066441F">
        <w:rPr>
          <w:rFonts w:ascii="Times New Roman" w:hAnsi="Times New Roman"/>
          <w:color w:val="000000"/>
          <w:sz w:val="24"/>
          <w:szCs w:val="24"/>
        </w:rPr>
        <w:t>цілком погоджуюся;</w:t>
      </w:r>
    </w:p>
    <w:p w:rsidR="00E92495" w:rsidRPr="0066441F" w:rsidRDefault="00E92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4 бали — </w:t>
      </w:r>
      <w:r w:rsidRPr="0066441F">
        <w:rPr>
          <w:rFonts w:ascii="Times New Roman" w:hAnsi="Times New Roman"/>
          <w:color w:val="000000"/>
          <w:sz w:val="24"/>
          <w:szCs w:val="24"/>
        </w:rPr>
        <w:t>швидше погоджуюся;</w:t>
      </w:r>
    </w:p>
    <w:p w:rsidR="00E92495" w:rsidRPr="0066441F" w:rsidRDefault="00E92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3 бали — </w:t>
      </w:r>
      <w:r w:rsidRPr="0066441F">
        <w:rPr>
          <w:rFonts w:ascii="Times New Roman" w:hAnsi="Times New Roman"/>
          <w:color w:val="000000"/>
          <w:sz w:val="24"/>
          <w:szCs w:val="24"/>
        </w:rPr>
        <w:t>не впевнена (-</w:t>
      </w:r>
      <w:proofErr w:type="spellStart"/>
      <w:r w:rsidRPr="0066441F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66441F">
        <w:rPr>
          <w:rFonts w:ascii="Times New Roman" w:hAnsi="Times New Roman"/>
          <w:color w:val="000000"/>
          <w:sz w:val="24"/>
          <w:szCs w:val="24"/>
        </w:rPr>
        <w:t>);</w:t>
      </w:r>
    </w:p>
    <w:p w:rsidR="00E92495" w:rsidRPr="0066441F" w:rsidRDefault="00E92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2 бали — </w:t>
      </w:r>
      <w:r w:rsidRPr="0066441F">
        <w:rPr>
          <w:rFonts w:ascii="Times New Roman" w:hAnsi="Times New Roman"/>
          <w:color w:val="000000"/>
          <w:sz w:val="24"/>
          <w:szCs w:val="24"/>
        </w:rPr>
        <w:t>швидше не погоджуюся;</w:t>
      </w:r>
    </w:p>
    <w:p w:rsidR="00E92495" w:rsidRPr="0066441F" w:rsidRDefault="00E92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 xml:space="preserve">1 бал — </w:t>
      </w:r>
      <w:r w:rsidRPr="0066441F">
        <w:rPr>
          <w:rFonts w:ascii="Times New Roman" w:hAnsi="Times New Roman"/>
          <w:color w:val="000000"/>
          <w:sz w:val="24"/>
          <w:szCs w:val="24"/>
        </w:rPr>
        <w:t>зовсім не погоджуюся.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441F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Чинники, що </w:t>
      </w:r>
      <w:proofErr w:type="spellStart"/>
      <w:r w:rsidRPr="0066441F">
        <w:rPr>
          <w:rFonts w:ascii="Times New Roman" w:hAnsi="Times New Roman"/>
          <w:b/>
          <w:bCs/>
          <w:color w:val="000000"/>
          <w:sz w:val="24"/>
          <w:szCs w:val="24"/>
        </w:rPr>
        <w:t>перешкоджують</w:t>
      </w:r>
      <w:proofErr w:type="spellEnd"/>
      <w:r w:rsidRPr="0066441F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фаховому розвитку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Особиста інерція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Розчарування через невдачі в минулому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Відсутність підтримки й допомоги з боку керівництва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Ворожість з боку колег, які негативно сприймають зміни й прагнення до ліпшого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Несприятливий стан здоров’я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Нестача часу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Обмежені ресурси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441F">
        <w:rPr>
          <w:rFonts w:ascii="Times New Roman" w:hAnsi="Times New Roman"/>
          <w:b/>
          <w:bCs/>
          <w:color w:val="000000"/>
          <w:sz w:val="24"/>
          <w:szCs w:val="24"/>
        </w:rPr>
        <w:t>Чинники, що стимулюють фаховий розвиток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Належним чином організована методична робота в дошкільному навчальному закладі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Навчання на курсах підвищення кваліфікації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Приклад і вплив колег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Приклад і вплив керівника чи наставника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Уважність до проблем розвитку педагогів з боку керівника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Довіра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Новизна в роботі, можливість експериментувати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lastRenderedPageBreak/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Самоосвіта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Інтерес до роботи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Зростання рівня відповідальності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41F">
        <w:rPr>
          <w:rFonts w:ascii="Symbol" w:hAnsi="Symbol" w:cs="Symbol"/>
          <w:noProof/>
          <w:color w:val="000000"/>
          <w:sz w:val="24"/>
          <w:szCs w:val="24"/>
        </w:rPr>
        <w:t></w:t>
      </w:r>
      <w:r w:rsidRPr="0066441F">
        <w:rPr>
          <w:rFonts w:ascii="Times New Roman" w:hAnsi="Times New Roman"/>
          <w:color w:val="000000"/>
          <w:sz w:val="24"/>
          <w:szCs w:val="24"/>
        </w:rPr>
        <w:t xml:space="preserve"> Визнання з боку колективу</w:t>
      </w:r>
    </w:p>
    <w:p w:rsidR="00E92495" w:rsidRPr="0066441F" w:rsidRDefault="00E924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6441F">
        <w:rPr>
          <w:rFonts w:ascii="Times New Roman" w:hAnsi="Times New Roman"/>
          <w:i/>
          <w:iCs/>
          <w:color w:val="000000"/>
          <w:sz w:val="24"/>
          <w:szCs w:val="24"/>
        </w:rPr>
        <w:t>Дякуємо за співпрацю!</w:t>
      </w:r>
    </w:p>
    <w:p w:rsidR="0066441F" w:rsidRPr="0066441F" w:rsidRDefault="006644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6441F" w:rsidRPr="0066441F" w:rsidRDefault="0066441F" w:rsidP="0066441F">
      <w:pPr>
        <w:pStyle w:val="1"/>
      </w:pPr>
      <w:r>
        <w:br w:type="page"/>
      </w:r>
      <w:r w:rsidRPr="0066441F">
        <w:lastRenderedPageBreak/>
        <w:t>Оброб</w:t>
      </w:r>
      <w:r w:rsidR="00471362">
        <w:t>ка</w:t>
      </w:r>
      <w:r w:rsidRPr="0066441F">
        <w:t xml:space="preserve"> результатів</w:t>
      </w:r>
    </w:p>
    <w:p w:rsidR="0066441F" w:rsidRPr="0066441F" w:rsidRDefault="0066441F" w:rsidP="0066441F"/>
    <w:p w:rsidR="0066441F" w:rsidRPr="0066441F" w:rsidRDefault="0066441F" w:rsidP="0066441F">
      <w:r w:rsidRPr="0066441F">
        <w:t xml:space="preserve">Оптимальна кількість набраних балів для чинників, що перешкоджають фаховому розвитку, дорівнює 7, а для чинників, що стимулюють фаховий розвиток, — 55. </w:t>
      </w:r>
    </w:p>
    <w:p w:rsidR="0066441F" w:rsidRPr="0066441F" w:rsidRDefault="0066441F" w:rsidP="0066441F">
      <w:r w:rsidRPr="0066441F">
        <w:t>Коефіцієнт впливу на розвиток педагога чинників, що </w:t>
      </w:r>
      <w:proofErr w:type="spellStart"/>
      <w:r w:rsidRPr="0066441F">
        <w:t>перешкоджують</w:t>
      </w:r>
      <w:proofErr w:type="spellEnd"/>
      <w:r w:rsidRPr="0066441F">
        <w:t xml:space="preserve"> розвитку, вираховуємо за формулою:</w:t>
      </w:r>
    </w:p>
    <w:p w:rsidR="0066441F" w:rsidRPr="0066441F" w:rsidRDefault="0066441F" w:rsidP="0066441F"/>
    <w:p w:rsidR="0066441F" w:rsidRPr="0066441F" w:rsidRDefault="0066441F" w:rsidP="0066441F">
      <w:r w:rsidRPr="0066441F">
        <w:t xml:space="preserve">К. чинників, що </w:t>
      </w:r>
      <w:proofErr w:type="spellStart"/>
      <w:r w:rsidRPr="0066441F">
        <w:t>зашкодж</w:t>
      </w:r>
      <w:proofErr w:type="spellEnd"/>
      <w:r w:rsidRPr="0066441F">
        <w:t>.</w:t>
      </w:r>
      <w:r w:rsidR="00E459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15pt">
            <v:imagedata r:id="rId6" o:title=""/>
          </v:shape>
        </w:pict>
      </w:r>
      <w:r w:rsidRPr="0066441F">
        <w:t> </w:t>
      </w:r>
      <w:r w:rsidR="00E459C5">
        <w:pict>
          <v:shape id="_x0000_i1026" type="#_x0000_t75" style="width:132.1pt;height:23.8pt">
            <v:imagedata r:id="rId7" o:title=""/>
          </v:shape>
        </w:pict>
      </w:r>
    </w:p>
    <w:p w:rsidR="0066441F" w:rsidRPr="0066441F" w:rsidRDefault="0066441F" w:rsidP="0066441F"/>
    <w:p w:rsidR="0066441F" w:rsidRPr="0066441F" w:rsidRDefault="0066441F" w:rsidP="0066441F">
      <w:r w:rsidRPr="0066441F">
        <w:t>А коефіцієнт впливу на розвиток педагога чинників, що стимулюють розвиток, вираховуємо за формулою:</w:t>
      </w:r>
    </w:p>
    <w:p w:rsidR="0066441F" w:rsidRPr="0066441F" w:rsidRDefault="0066441F" w:rsidP="0066441F"/>
    <w:p w:rsidR="0066441F" w:rsidRPr="0066441F" w:rsidRDefault="0066441F" w:rsidP="0066441F">
      <w:r w:rsidRPr="0066441F">
        <w:t>К. чинників, що стимул. </w:t>
      </w:r>
      <w:r w:rsidR="00E459C5">
        <w:pict>
          <v:shape id="_x0000_i1027" type="#_x0000_t75" style="width:8.75pt;height:15.05pt">
            <v:imagedata r:id="rId8" o:title=""/>
          </v:shape>
        </w:pict>
      </w:r>
      <w:r w:rsidRPr="0066441F">
        <w:t> </w:t>
      </w:r>
      <w:r w:rsidR="00E459C5">
        <w:pict>
          <v:shape id="_x0000_i1028" type="#_x0000_t75" style="width:133.35pt;height:18.15pt">
            <v:imagedata r:id="rId9" o:title=""/>
          </v:shape>
        </w:pict>
      </w:r>
    </w:p>
    <w:p w:rsidR="0066441F" w:rsidRPr="0066441F" w:rsidRDefault="0066441F" w:rsidP="0066441F">
      <w:r w:rsidRPr="0066441F">
        <w:t>Наприклад: Педагог набрав по частині анкети «Чинники, що зашкоджують розвитку» 9 балів. Коефіцієнт впливу на його розвиток чинників, що зашкоджують розвитку, дорівнює: 7 </w:t>
      </w:r>
      <w:r w:rsidR="00E459C5">
        <w:pict>
          <v:shape id="_x0000_i1029" type="#_x0000_t75" style="width:8.75pt;height:15.05pt">
            <v:imagedata r:id="rId10" o:title=""/>
          </v:shape>
        </w:pict>
      </w:r>
      <w:r w:rsidRPr="0066441F">
        <w:t> 9 = 0,77 ~ 0,8. За формулою вираховуємо і коефіцієнт впливу на розвиток педагога чинників, що стимулюють розвиток. Визначені коефіцієнти заносимо у відповідні чарунки підсумкової таблиці «Фаховий розвиток педагогів», яку подано в цій самій папці на диску.</w:t>
      </w:r>
    </w:p>
    <w:p w:rsidR="0066441F" w:rsidRPr="0066441F" w:rsidRDefault="006644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sectPr w:rsidR="0066441F" w:rsidRPr="0066441F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FF58"/>
    <w:multiLevelType w:val="multilevel"/>
    <w:tmpl w:val="79463977"/>
    <w:lvl w:ilvl="0"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i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41F"/>
    <w:rsid w:val="00471362"/>
    <w:rsid w:val="0066441F"/>
    <w:rsid w:val="00CA3BA2"/>
    <w:rsid w:val="00E459C5"/>
    <w:rsid w:val="00E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64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E45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2017-12-20T12:44:00Z</dcterms:created>
  <dcterms:modified xsi:type="dcterms:W3CDTF">2017-12-20T12:45:00Z</dcterms:modified>
</cp:coreProperties>
</file>