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353" w:rsidRPr="00477B7E" w:rsidRDefault="0058493D" w:rsidP="00CA5353">
      <w:pPr>
        <w:pStyle w:val="2"/>
        <w:rPr>
          <w:rFonts w:ascii="Myriad Pro" w:hAnsi="Myriad Pro" w:cs="Myriad Pro"/>
          <w:lang w:val="uk-UA"/>
        </w:rPr>
      </w:pPr>
      <w:r>
        <w:rPr>
          <w:rFonts w:ascii="Myriad Pro" w:hAnsi="Myriad Pro" w:cs="Myriad Pro"/>
          <w:lang w:val="uk-UA"/>
        </w:rPr>
        <w:fldChar w:fldCharType="begin"/>
      </w:r>
      <w:r>
        <w:rPr>
          <w:rFonts w:ascii="Myriad Pro" w:hAnsi="Myriad Pro" w:cs="Myriad Pro"/>
          <w:lang w:val="uk-UA"/>
        </w:rPr>
        <w:instrText xml:space="preserve"> HYPERLINK "https://www.pedrada.com.ua/article/1633-gratisya-muzikoyu-abo-elementarne-muzikuvannya-doshklnikv" </w:instrText>
      </w:r>
      <w:r>
        <w:rPr>
          <w:rFonts w:ascii="Myriad Pro" w:hAnsi="Myriad Pro" w:cs="Myriad Pro"/>
          <w:lang w:val="uk-UA"/>
        </w:rPr>
      </w:r>
      <w:r>
        <w:rPr>
          <w:rFonts w:ascii="Myriad Pro" w:hAnsi="Myriad Pro" w:cs="Myriad Pro"/>
          <w:lang w:val="uk-UA"/>
        </w:rPr>
        <w:fldChar w:fldCharType="separate"/>
      </w:r>
      <w:r w:rsidR="00CA5353" w:rsidRPr="0058493D">
        <w:rPr>
          <w:rStyle w:val="a6"/>
          <w:rFonts w:ascii="Myriad Pro" w:hAnsi="Myriad Pro" w:cs="Myriad Pro"/>
          <w:lang w:val="uk-UA"/>
        </w:rPr>
        <w:t>Завдання з елементарного музикування</w:t>
      </w:r>
      <w:r>
        <w:rPr>
          <w:rFonts w:ascii="Myriad Pro" w:hAnsi="Myriad Pro" w:cs="Myriad Pro"/>
          <w:lang w:val="uk-UA"/>
        </w:rPr>
        <w:fldChar w:fldCharType="end"/>
      </w:r>
      <w:r w:rsidR="00CA5353" w:rsidRPr="00477B7E">
        <w:rPr>
          <w:rFonts w:ascii="Myriad Pro" w:hAnsi="Myriad Pro" w:cs="Myriad Pro"/>
          <w:lang w:val="uk-UA"/>
        </w:rPr>
        <w:t xml:space="preserve"> </w:t>
      </w:r>
      <w:r w:rsidR="00CA5353" w:rsidRPr="00477B7E">
        <w:rPr>
          <w:rFonts w:ascii="Myriad Pro" w:hAnsi="Myriad Pro" w:cs="Myriad Pro"/>
          <w:lang w:val="uk-UA"/>
        </w:rPr>
        <w:br/>
      </w:r>
      <w:r>
        <w:rPr>
          <w:rFonts w:ascii="Myriad Pro" w:hAnsi="Myriad Pro" w:cs="Myriad Pro"/>
          <w:lang w:val="uk-UA"/>
        </w:rPr>
        <w:t>(</w:t>
      </w:r>
      <w:r w:rsidR="00CA5353" w:rsidRPr="00477B7E">
        <w:rPr>
          <w:rFonts w:ascii="Myriad Pro" w:hAnsi="Myriad Pro" w:cs="Myriad Pro"/>
          <w:lang w:val="uk-UA"/>
        </w:rPr>
        <w:t xml:space="preserve">за Тетяною </w:t>
      </w:r>
      <w:proofErr w:type="spellStart"/>
      <w:r w:rsidR="00CA5353" w:rsidRPr="00477B7E">
        <w:rPr>
          <w:rFonts w:ascii="Myriad Pro" w:hAnsi="Myriad Pro" w:cs="Myriad Pro"/>
          <w:lang w:val="uk-UA"/>
        </w:rPr>
        <w:t>Тютюнніковою</w:t>
      </w:r>
      <w:proofErr w:type="spellEnd"/>
      <w:r>
        <w:rPr>
          <w:rFonts w:ascii="Myriad Pro" w:hAnsi="Myriad Pro" w:cs="Myriad Pro"/>
          <w:lang w:val="uk-UA"/>
        </w:rPr>
        <w:t>)</w:t>
      </w:r>
    </w:p>
    <w:p w:rsidR="00CA5353" w:rsidRPr="00477B7E" w:rsidRDefault="00CA5353" w:rsidP="00CA5353">
      <w:pPr>
        <w:pStyle w:val="2"/>
        <w:rPr>
          <w:rFonts w:ascii="Myriad Pro" w:hAnsi="Myriad Pro" w:cs="Myriad Pro"/>
          <w:lang w:val="uk-UA"/>
        </w:rPr>
      </w:pPr>
      <w:bookmarkStart w:id="0" w:name="_GoBack"/>
      <w:bookmarkEnd w:id="0"/>
    </w:p>
    <w:p w:rsidR="00CA5353" w:rsidRPr="00477B7E" w:rsidRDefault="00CA5353" w:rsidP="00CA5353">
      <w:pPr>
        <w:pStyle w:val="a4"/>
        <w:rPr>
          <w:rFonts w:ascii="Myriad Pro" w:hAnsi="Myriad Pro" w:cs="Myriad Pro"/>
        </w:rPr>
      </w:pPr>
      <w:r w:rsidRPr="00477B7E">
        <w:rPr>
          <w:rFonts w:ascii="Myriad Pro" w:hAnsi="Myriad Pro" w:cs="Myriad Pro"/>
        </w:rPr>
        <w:t>Рухливо-мовленнєва гра «Годинники»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Діти розглядають годинникові механізми, стрілки різного розміру, слухають звуки годинників — наручних, настінних, а в запису — звучання годинників з маятниками, зозулями, і навіть годинників з веж. Потім педагог ділить дітей на три групи і дає кожній групі творче завдання — зобразити механічний годинник за допомогою ритмічної композиції на таку музику і слова.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 xml:space="preserve">На занятті нашої студії у результаті такої гри одна група зобразила ритмічну композицію «Маленький годинничок». Діти стали у коло, «тікали» восьмими </w:t>
      </w:r>
      <w:proofErr w:type="spellStart"/>
      <w:r w:rsidRPr="00477B7E">
        <w:rPr>
          <w:lang w:val="uk-UA"/>
        </w:rPr>
        <w:t>тривалостями</w:t>
      </w:r>
      <w:proofErr w:type="spellEnd"/>
      <w:r w:rsidRPr="00477B7E">
        <w:rPr>
          <w:lang w:val="uk-UA"/>
        </w:rPr>
        <w:t>, а рух секундної стрілочки зображала дівчинка в середині кола. Друга група показала годинник з маятником — він «крокував» чвертями, а в кінці кожної фрази з годинника несподівано видавала свої звуки зозуля. Третя група продемонструвала великий годинник з вежі. На сильні долі такту діти присідали і вставали, а на слабкі — плескали у долоні. Їхні рухи були чіткими й виразними.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Потім всі три групи об’єдналися й одночасно виконали свої ритмічні композиції. Після цього діти обрали собі ті інструменти, які найбільш пасували створеному ними типу годинника:</w:t>
      </w:r>
    </w:p>
    <w:p w:rsidR="00CA5353" w:rsidRPr="00477B7E" w:rsidRDefault="00CA5353" w:rsidP="00CA5353">
      <w:pPr>
        <w:pStyle w:val="a5"/>
        <w:numPr>
          <w:ilvl w:val="0"/>
          <w:numId w:val="1"/>
        </w:numPr>
        <w:rPr>
          <w:lang w:val="uk-UA"/>
        </w:rPr>
      </w:pPr>
      <w:r w:rsidRPr="00477B7E">
        <w:rPr>
          <w:lang w:val="uk-UA"/>
        </w:rPr>
        <w:t xml:space="preserve">восьмі тривалості діти виконували на дерев’яних тон-блоках і </w:t>
      </w:r>
      <w:proofErr w:type="spellStart"/>
      <w:r w:rsidRPr="00477B7E">
        <w:rPr>
          <w:lang w:val="uk-UA"/>
        </w:rPr>
        <w:t>клавесах</w:t>
      </w:r>
      <w:proofErr w:type="spellEnd"/>
      <w:r w:rsidRPr="00477B7E">
        <w:rPr>
          <w:lang w:val="uk-UA"/>
        </w:rPr>
        <w:t>;</w:t>
      </w:r>
    </w:p>
    <w:p w:rsidR="00CA5353" w:rsidRPr="00477B7E" w:rsidRDefault="00CA5353" w:rsidP="00CA5353">
      <w:pPr>
        <w:pStyle w:val="a5"/>
        <w:numPr>
          <w:ilvl w:val="0"/>
          <w:numId w:val="1"/>
        </w:numPr>
        <w:rPr>
          <w:lang w:val="uk-UA"/>
        </w:rPr>
      </w:pPr>
      <w:r w:rsidRPr="00477B7E">
        <w:rPr>
          <w:lang w:val="uk-UA"/>
        </w:rPr>
        <w:t>четвертні — на ксилофонах і бубнах;</w:t>
      </w:r>
    </w:p>
    <w:p w:rsidR="00CA5353" w:rsidRPr="00477B7E" w:rsidRDefault="00CA5353" w:rsidP="00CA5353">
      <w:pPr>
        <w:pStyle w:val="a5"/>
        <w:numPr>
          <w:ilvl w:val="0"/>
          <w:numId w:val="1"/>
        </w:numPr>
        <w:rPr>
          <w:lang w:val="uk-UA"/>
        </w:rPr>
      </w:pPr>
      <w:r w:rsidRPr="00477B7E">
        <w:rPr>
          <w:lang w:val="uk-UA"/>
        </w:rPr>
        <w:t>половинні — на барабанах і тарілках.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Відтак утворився цілий «годинниковий оркестр».</w:t>
      </w:r>
    </w:p>
    <w:p w:rsidR="00CA5353" w:rsidRPr="00477B7E" w:rsidRDefault="00CA5353" w:rsidP="00CA5353">
      <w:pPr>
        <w:pStyle w:val="a3"/>
        <w:rPr>
          <w:rFonts w:ascii="Myriad Pro" w:hAnsi="Myriad Pro" w:cs="Myriad Pro"/>
          <w:b/>
          <w:bCs/>
        </w:rPr>
      </w:pPr>
    </w:p>
    <w:p w:rsidR="00CA5353" w:rsidRPr="00477B7E" w:rsidRDefault="00CA5353" w:rsidP="00CA5353">
      <w:pPr>
        <w:pStyle w:val="a4"/>
        <w:rPr>
          <w:rFonts w:ascii="Myriad Pro" w:hAnsi="Myriad Pro" w:cs="Myriad Pro"/>
        </w:rPr>
      </w:pPr>
      <w:r w:rsidRPr="00477B7E">
        <w:rPr>
          <w:rFonts w:ascii="Myriad Pro" w:hAnsi="Myriad Pro" w:cs="Myriad Pro"/>
        </w:rPr>
        <w:t>Гра у шумовому оркестрі «Вальс півників»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 xml:space="preserve">Педагог пропонує дітям вигадати слова-імпровізації до фортепіанної п’єси «Вальс півників» І. </w:t>
      </w:r>
      <w:proofErr w:type="spellStart"/>
      <w:r w:rsidRPr="00477B7E">
        <w:rPr>
          <w:lang w:val="uk-UA"/>
        </w:rPr>
        <w:t>Стрібогг</w:t>
      </w:r>
      <w:proofErr w:type="spellEnd"/>
      <w:r w:rsidRPr="00477B7E">
        <w:rPr>
          <w:lang w:val="uk-UA"/>
        </w:rPr>
        <w:t xml:space="preserve">. Ці слова потрібно буде виконувати під час гри у шумовому оркестрі — вони доповнять шумовий акомпанемент до фортепіанної п’єси </w:t>
      </w:r>
      <w:r w:rsidRPr="00477B7E">
        <w:rPr>
          <w:i/>
          <w:iCs/>
          <w:lang w:val="uk-UA"/>
        </w:rPr>
        <w:t>(див. Додаток 2)</w:t>
      </w:r>
      <w:r w:rsidRPr="00477B7E">
        <w:rPr>
          <w:lang w:val="uk-UA"/>
        </w:rPr>
        <w:t>.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 xml:space="preserve">Отже, для гри в оркестрі знадобляться такі інструменти: </w:t>
      </w:r>
      <w:proofErr w:type="spellStart"/>
      <w:r w:rsidRPr="00477B7E">
        <w:rPr>
          <w:lang w:val="uk-UA"/>
        </w:rPr>
        <w:t>маракаси</w:t>
      </w:r>
      <w:proofErr w:type="spellEnd"/>
      <w:r w:rsidRPr="00477B7E">
        <w:rPr>
          <w:lang w:val="uk-UA"/>
        </w:rPr>
        <w:t>, тарілки, металофон або ксилофон, губна гармошка, трикутник, бубни.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Для прикладу, на одному із занять у нашій студії діти домовилися вигадати слова не лише для півників, а й для інших домашніх птахів, які мешкають на пташиному дворі (гуси, качки). Так діти створили пташиний шумовий оркестр-привітання: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3–6 такти — двічі виконували слова «Півнику мій»;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7–10 такти — виконували слова «Ко-ко-ко» на ноті «до» і «</w:t>
      </w:r>
      <w:proofErr w:type="spellStart"/>
      <w:r w:rsidRPr="00477B7E">
        <w:rPr>
          <w:lang w:val="uk-UA"/>
        </w:rPr>
        <w:t>кукаріку</w:t>
      </w:r>
      <w:proofErr w:type="spellEnd"/>
      <w:r w:rsidRPr="00477B7E">
        <w:rPr>
          <w:lang w:val="uk-UA"/>
        </w:rPr>
        <w:t>» під час виконання глісандо на ксилофонах;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11–14 такти — повторили слова 3–6 тактів;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 xml:space="preserve">15–17 такти — виконали слова «Гусям я привіт кажу» під час гри на </w:t>
      </w:r>
      <w:proofErr w:type="spellStart"/>
      <w:r w:rsidRPr="00477B7E">
        <w:rPr>
          <w:lang w:val="uk-UA"/>
        </w:rPr>
        <w:t>маракасах</w:t>
      </w:r>
      <w:proofErr w:type="spellEnd"/>
      <w:r w:rsidRPr="00477B7E">
        <w:rPr>
          <w:lang w:val="uk-UA"/>
        </w:rPr>
        <w:t xml:space="preserve"> та дерев’яних тон-блоках;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lastRenderedPageBreak/>
        <w:t xml:space="preserve">затакт і 18 такт — виконали відповідь </w:t>
      </w:r>
      <w:proofErr w:type="spellStart"/>
      <w:r w:rsidRPr="00477B7E">
        <w:rPr>
          <w:lang w:val="uk-UA"/>
        </w:rPr>
        <w:t>гусей</w:t>
      </w:r>
      <w:proofErr w:type="spellEnd"/>
      <w:r w:rsidRPr="00477B7E">
        <w:rPr>
          <w:lang w:val="uk-UA"/>
        </w:rPr>
        <w:t xml:space="preserve"> «Га-Га!» під час гри на тарілках;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>19–34 такти — наспівали слова «Полетіли, полетіли, полетіли ми високо, відлетіли, відлетіли, відлетіли ми далеко», зображуючи політ птахів за допомогою виконання глісандо на металофонах — кури й півні не вміють високо літати, тож діти зобразили  перелітних птахів, які пролітали над подвір’ям;</w:t>
      </w:r>
    </w:p>
    <w:p w:rsidR="00CA5353" w:rsidRPr="00477B7E" w:rsidRDefault="00CA5353" w:rsidP="00CA5353">
      <w:pPr>
        <w:rPr>
          <w:lang w:val="uk-UA"/>
        </w:rPr>
      </w:pPr>
      <w:r w:rsidRPr="00477B7E">
        <w:rPr>
          <w:lang w:val="uk-UA"/>
        </w:rPr>
        <w:t xml:space="preserve">35–50 такти — інсценували розмову маленьких курчат на слова «ля-ля-ля-ля» (для озвучення фрагмента використали трикутник) і курки з півнем «ко-ко-ко — </w:t>
      </w:r>
      <w:proofErr w:type="spellStart"/>
      <w:r w:rsidRPr="00477B7E">
        <w:rPr>
          <w:lang w:val="uk-UA"/>
        </w:rPr>
        <w:t>кукаріку</w:t>
      </w:r>
      <w:proofErr w:type="spellEnd"/>
      <w:r w:rsidRPr="00477B7E">
        <w:rPr>
          <w:lang w:val="uk-UA"/>
        </w:rPr>
        <w:t>!» (використали ксилофони).</w:t>
      </w:r>
    </w:p>
    <w:p w:rsidR="00CA5353" w:rsidRPr="00477B7E" w:rsidRDefault="00CA5353" w:rsidP="00CA5353">
      <w:pPr>
        <w:pStyle w:val="a5"/>
        <w:jc w:val="right"/>
        <w:rPr>
          <w:i/>
          <w:lang w:val="uk-UA"/>
        </w:rPr>
      </w:pPr>
      <w:r w:rsidRPr="00477B7E">
        <w:rPr>
          <w:i/>
          <w:lang w:val="uk-UA"/>
        </w:rPr>
        <w:t>За матеріалом Катерина РАЗБОРЩУК,</w:t>
      </w:r>
      <w:r w:rsidRPr="00477B7E">
        <w:rPr>
          <w:i/>
          <w:lang w:val="uk-UA"/>
        </w:rPr>
        <w:br/>
        <w:t>арт-директор</w:t>
      </w:r>
      <w:r>
        <w:rPr>
          <w:i/>
          <w:lang w:val="uk-UA"/>
        </w:rPr>
        <w:t>а</w:t>
      </w:r>
      <w:r w:rsidRPr="00477B7E">
        <w:rPr>
          <w:i/>
          <w:lang w:val="uk-UA"/>
        </w:rPr>
        <w:t xml:space="preserve"> студії радісного музикування «Музичні фантазії», м. Київ</w:t>
      </w:r>
    </w:p>
    <w:p w:rsidR="00CA5353" w:rsidRPr="00477B7E" w:rsidRDefault="00CA5353" w:rsidP="00CA5353">
      <w:pPr>
        <w:pStyle w:val="a5"/>
        <w:jc w:val="right"/>
        <w:rPr>
          <w:i/>
          <w:lang w:val="uk-UA"/>
        </w:rPr>
      </w:pPr>
      <w:r w:rsidRPr="00477B7E">
        <w:rPr>
          <w:i/>
          <w:lang w:val="uk-UA"/>
        </w:rPr>
        <w:t>ж. «</w:t>
      </w:r>
      <w:hyperlink r:id="rId6" w:history="1">
        <w:r w:rsidRPr="00477B7E">
          <w:rPr>
            <w:rStyle w:val="a6"/>
            <w:i/>
            <w:lang w:val="uk-UA"/>
          </w:rPr>
          <w:t>Музичний керівник</w:t>
        </w:r>
      </w:hyperlink>
      <w:r w:rsidRPr="00477B7E">
        <w:rPr>
          <w:i/>
          <w:lang w:val="uk-UA"/>
        </w:rPr>
        <w:t xml:space="preserve">» </w:t>
      </w:r>
    </w:p>
    <w:p w:rsidR="00CA5353" w:rsidRPr="00477B7E" w:rsidRDefault="00CA5353" w:rsidP="00CA5353">
      <w:pPr>
        <w:rPr>
          <w:lang w:val="uk-UA"/>
        </w:rPr>
      </w:pPr>
    </w:p>
    <w:p w:rsidR="0030066A" w:rsidRDefault="0030066A"/>
    <w:sectPr w:rsidR="0030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0722"/>
    <w:multiLevelType w:val="hybridMultilevel"/>
    <w:tmpl w:val="8292A1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353"/>
    <w:rsid w:val="0030066A"/>
    <w:rsid w:val="0058493D"/>
    <w:rsid w:val="009E3BF4"/>
    <w:rsid w:val="00CA5353"/>
    <w:rsid w:val="00D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CA5353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3">
    <w:name w:val="Додаток_основной_текст (Додаток)"/>
    <w:basedOn w:val="a"/>
    <w:uiPriority w:val="99"/>
    <w:rsid w:val="00CA5353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Додаток_конспект_подзаголовок (Додаток)"/>
    <w:basedOn w:val="a3"/>
    <w:uiPriority w:val="99"/>
    <w:rsid w:val="00CA5353"/>
    <w:pPr>
      <w:suppressAutoHyphens/>
      <w:spacing w:before="57" w:after="113"/>
      <w:ind w:firstLine="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CA53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5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35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даток_заголовок 2 (Додаток)"/>
    <w:basedOn w:val="a"/>
    <w:uiPriority w:val="99"/>
    <w:rsid w:val="00CA5353"/>
    <w:pPr>
      <w:suppressAutoHyphens/>
      <w:autoSpaceDE w:val="0"/>
      <w:autoSpaceDN w:val="0"/>
      <w:adjustRightInd w:val="0"/>
      <w:spacing w:before="340" w:after="57" w:line="260" w:lineRule="atLeast"/>
      <w:jc w:val="center"/>
      <w:textAlignment w:val="center"/>
    </w:pPr>
    <w:rPr>
      <w:rFonts w:ascii="AvantGardeC" w:hAnsi="AvantGardeC" w:cs="AvantGardeC"/>
      <w:color w:val="000000"/>
    </w:rPr>
  </w:style>
  <w:style w:type="paragraph" w:customStyle="1" w:styleId="a3">
    <w:name w:val="Додаток_основной_текст (Додаток)"/>
    <w:basedOn w:val="a"/>
    <w:uiPriority w:val="99"/>
    <w:rsid w:val="00CA5353"/>
    <w:pPr>
      <w:autoSpaceDE w:val="0"/>
      <w:autoSpaceDN w:val="0"/>
      <w:adjustRightInd w:val="0"/>
      <w:spacing w:after="0" w:line="288" w:lineRule="auto"/>
      <w:ind w:firstLine="454"/>
      <w:jc w:val="both"/>
      <w:textAlignment w:val="center"/>
    </w:pPr>
    <w:rPr>
      <w:rFonts w:ascii="Cambria" w:hAnsi="Cambria" w:cs="Cambria"/>
      <w:color w:val="000000"/>
      <w:sz w:val="20"/>
      <w:szCs w:val="20"/>
      <w:lang w:val="uk-UA"/>
    </w:rPr>
  </w:style>
  <w:style w:type="paragraph" w:customStyle="1" w:styleId="a4">
    <w:name w:val="Додаток_конспект_подзаголовок (Додаток)"/>
    <w:basedOn w:val="a3"/>
    <w:uiPriority w:val="99"/>
    <w:rsid w:val="00CA5353"/>
    <w:pPr>
      <w:suppressAutoHyphens/>
      <w:spacing w:before="57" w:after="113"/>
      <w:ind w:firstLine="0"/>
      <w:jc w:val="center"/>
    </w:pPr>
    <w:rPr>
      <w:b/>
      <w:bCs/>
    </w:rPr>
  </w:style>
  <w:style w:type="paragraph" w:styleId="a5">
    <w:name w:val="List Paragraph"/>
    <w:basedOn w:val="a"/>
    <w:uiPriority w:val="34"/>
    <w:qFormat/>
    <w:rsid w:val="00CA53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A5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op.mcfr.ua/catalog/osvita/muzychnyy-kerivnyk/?utm_source=pedrada.com.ua&amp;utm_medium=refer&amp;utm_campaign=content_lin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2087</Words>
  <Characters>1191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2017-11-23T14:39:00Z</dcterms:created>
  <dcterms:modified xsi:type="dcterms:W3CDTF">2017-11-23T14:58:00Z</dcterms:modified>
</cp:coreProperties>
</file>