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12" w:rsidRPr="00353ACE" w:rsidRDefault="005E1512" w:rsidP="005E1512">
      <w:pPr>
        <w:suppressAutoHyphens/>
        <w:autoSpaceDE w:val="0"/>
        <w:autoSpaceDN w:val="0"/>
        <w:adjustRightInd w:val="0"/>
        <w:spacing w:after="113" w:line="260" w:lineRule="atLeast"/>
        <w:jc w:val="center"/>
        <w:textAlignment w:val="center"/>
        <w:rPr>
          <w:rFonts w:ascii="Cambria" w:hAnsi="Cambria" w:cs="Cambria"/>
          <w:b/>
          <w:bCs/>
          <w:color w:val="000000"/>
          <w:lang w:val="uk-UA"/>
        </w:rPr>
      </w:pPr>
      <w:r>
        <w:rPr>
          <w:rFonts w:ascii="Cambria" w:hAnsi="Cambria" w:cs="Cambria"/>
          <w:b/>
          <w:bCs/>
          <w:color w:val="000000"/>
          <w:lang w:val="uk-UA"/>
        </w:rPr>
        <w:fldChar w:fldCharType="begin"/>
      </w:r>
      <w:r>
        <w:rPr>
          <w:rFonts w:ascii="Cambria" w:hAnsi="Cambria" w:cs="Cambria"/>
          <w:b/>
          <w:bCs/>
          <w:color w:val="000000"/>
          <w:lang w:val="uk-UA"/>
        </w:rPr>
        <w:instrText xml:space="preserve"> HYPERLINK "https://www.pedrada.com.ua/article/1629-metod-sposterejennya-v-arsenal-praktichnogo-psihologa-ditsadka" </w:instrText>
      </w:r>
      <w:r>
        <w:rPr>
          <w:rFonts w:ascii="Cambria" w:hAnsi="Cambria" w:cs="Cambria"/>
          <w:b/>
          <w:bCs/>
          <w:color w:val="000000"/>
          <w:lang w:val="uk-UA"/>
        </w:rPr>
      </w:r>
      <w:r>
        <w:rPr>
          <w:rFonts w:ascii="Cambria" w:hAnsi="Cambria" w:cs="Cambria"/>
          <w:b/>
          <w:bCs/>
          <w:color w:val="000000"/>
          <w:lang w:val="uk-UA"/>
        </w:rPr>
        <w:fldChar w:fldCharType="separate"/>
      </w:r>
      <w:r w:rsidRPr="005E1512">
        <w:rPr>
          <w:rStyle w:val="a3"/>
          <w:rFonts w:ascii="Cambria" w:hAnsi="Cambria" w:cs="Cambria"/>
          <w:b/>
          <w:bCs/>
          <w:lang w:val="uk-UA"/>
        </w:rPr>
        <w:t xml:space="preserve">План спостереження за взаєминами старших дошкільників з однолітками </w:t>
      </w:r>
      <w:r w:rsidRPr="005E1512">
        <w:rPr>
          <w:rStyle w:val="a3"/>
          <w:rFonts w:ascii="Cambria" w:hAnsi="Cambria" w:cs="Cambria"/>
          <w:b/>
          <w:bCs/>
          <w:lang w:val="uk-UA"/>
        </w:rPr>
        <w:br/>
        <w:t>в спільній діяльності</w:t>
      </w:r>
      <w:r>
        <w:rPr>
          <w:rFonts w:ascii="Cambria" w:hAnsi="Cambria" w:cs="Cambria"/>
          <w:b/>
          <w:bCs/>
          <w:color w:val="000000"/>
          <w:lang w:val="uk-UA"/>
        </w:rPr>
        <w:fldChar w:fldCharType="end"/>
      </w:r>
      <w:bookmarkStart w:id="0" w:name="_GoBack"/>
      <w:bookmarkEnd w:id="0"/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b/>
          <w:bCs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b/>
          <w:bCs/>
          <w:color w:val="000000"/>
          <w:sz w:val="19"/>
          <w:szCs w:val="19"/>
          <w:lang w:val="uk-UA"/>
        </w:rPr>
        <w:t>Поведінковий компонент: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усвідомлення дитиною спільної мети діяльності —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діє з метою досягнення власного результату або спостерігає;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 xml:space="preserve">діє з метою досягнення спільного результату, але </w:t>
      </w:r>
      <w:proofErr w:type="spellStart"/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автономно</w:t>
      </w:r>
      <w:proofErr w:type="spellEnd"/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діє з метою досягнення спільного результату на основі партнерської взаємодії.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комунікативні вміння (передача та отримання інформації) —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pacing w:val="-2"/>
          <w:sz w:val="19"/>
          <w:szCs w:val="19"/>
          <w:lang w:val="uk-UA"/>
        </w:rPr>
        <w:t>приймає ідеї однолітка в процесі спільної діяльності або відкидає їх, не пропонуючи власних ідей;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повідомляє про свої ідеї;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узгоджує власні ідеї з ідеями однолітка.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способи виконання спільних дій —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погоджується з діями однолітка або відкидає їх, не пропонуючи власних;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пропонує свої дії;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узгоджує свої дії з діями однолітка.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b/>
          <w:bCs/>
          <w:color w:val="000000"/>
          <w:sz w:val="19"/>
          <w:szCs w:val="19"/>
          <w:lang w:val="uk-UA"/>
        </w:rPr>
        <w:t>Когнітивний компонент: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оцінне ставлення до дій однолітка у процесі спільної діяльності —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не оцінює дії однолітка або оцінює їх винятково негативно;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використовує позитивні та негативні оцінки дій однолітка, але не обґрунтовує їх;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proofErr w:type="spellStart"/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конструктивно</w:t>
      </w:r>
      <w:proofErr w:type="spellEnd"/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 xml:space="preserve"> оцінює дії однолітка.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сприймання оцінок своїх дій —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не реагує на оцінки однолітка або ображається на них, якщо вони негативні;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обстоює свою правоту;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спокійно сприймає оцінки однолітка, обґрунтовує свою згоду або незгоду з ними.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оцінне ставлення до результату спільної діяльності з однолітками —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не оцінює результат спільної діяльності або позитивно оцінює власні досягнення і негативно — досягнення однолітка;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позитивно оцінює спільні та власні досягнення і негативно — досягнення однолітка;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позитивно оцінює спільні досягнення та досягнення однолітка.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b/>
          <w:bCs/>
          <w:color w:val="000000"/>
          <w:sz w:val="19"/>
          <w:szCs w:val="19"/>
          <w:lang w:val="uk-UA"/>
        </w:rPr>
        <w:t>Афективний компонент: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налагодження емоційного зв’язку з однолітками у процесі спільної діяльності —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проявляє цікавість до діяльності однолітків, не викликаючи інтересу до своєї діяльності;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викликає цікавість до своєї діяльності;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викликає цікавість до своєї діяльності, водночас проявляючи інтерес до діяльності однолітків.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proofErr w:type="spellStart"/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емоційно</w:t>
      </w:r>
      <w:proofErr w:type="spellEnd"/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-вибіркове ставлення до однолітків —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не контактує ні з ким з однолітків;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контактує з одним або кількома учасниками спільної діяльності;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контактує з усіма учасниками спільної діяльності.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firstLine="454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емоційні переживання в процесі спільної діяльності —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виражає комунікативні дії, що свідчать про негативні емоційні переживання;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rFonts w:ascii="Cambria" w:hAnsi="Cambria" w:cs="Cambria"/>
          <w:color w:val="000000"/>
          <w:sz w:val="19"/>
          <w:szCs w:val="19"/>
          <w:lang w:val="uk-UA"/>
        </w:rPr>
      </w:pPr>
      <w:r w:rsidRPr="00353ACE">
        <w:rPr>
          <w:rFonts w:ascii="Cambria" w:hAnsi="Cambria" w:cs="Cambria"/>
          <w:color w:val="000000"/>
          <w:sz w:val="19"/>
          <w:szCs w:val="19"/>
          <w:lang w:val="uk-UA"/>
        </w:rPr>
        <w:t>виражає комунікативні дії, що свідчать про позитивні емоційні переживання щодо результату спільної діяльності;</w:t>
      </w:r>
    </w:p>
    <w:p w:rsidR="005E1512" w:rsidRPr="00353ACE" w:rsidRDefault="005E1512" w:rsidP="005E1512">
      <w:pPr>
        <w:autoSpaceDE w:val="0"/>
        <w:autoSpaceDN w:val="0"/>
        <w:adjustRightInd w:val="0"/>
        <w:spacing w:after="0" w:line="210" w:lineRule="atLeast"/>
        <w:ind w:left="1020" w:hanging="227"/>
        <w:jc w:val="both"/>
        <w:textAlignment w:val="center"/>
        <w:rPr>
          <w:i/>
          <w:iCs/>
          <w:sz w:val="19"/>
          <w:szCs w:val="19"/>
          <w:lang w:val="uk-UA"/>
        </w:rPr>
      </w:pPr>
      <w:r w:rsidRPr="00353ACE">
        <w:rPr>
          <w:sz w:val="19"/>
          <w:szCs w:val="19"/>
          <w:lang w:val="uk-UA"/>
        </w:rPr>
        <w:t>виражає комунікативні дії, що свідчать про позитивні емоційні переживання щодо процесу та результату спільної діяльності.</w:t>
      </w:r>
    </w:p>
    <w:p w:rsidR="0030066A" w:rsidRDefault="0030066A"/>
    <w:sectPr w:rsidR="0030066A" w:rsidSect="00420B9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12"/>
    <w:rsid w:val="0030066A"/>
    <w:rsid w:val="005E1512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5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1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1617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2017-11-22T13:54:00Z</dcterms:created>
  <dcterms:modified xsi:type="dcterms:W3CDTF">2017-11-22T13:57:00Z</dcterms:modified>
</cp:coreProperties>
</file>