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AB" w:rsidRPr="00AB0306" w:rsidRDefault="009C6853" w:rsidP="00DB32AB">
      <w:pPr>
        <w:pStyle w:val="2"/>
        <w:ind w:left="737"/>
        <w:rPr>
          <w:lang w:val="uk-UA"/>
        </w:rPr>
      </w:pPr>
      <w:hyperlink r:id="rId6" w:history="1">
        <w:r w:rsidR="00DB32AB" w:rsidRPr="009C6853">
          <w:rPr>
            <w:rStyle w:val="a6"/>
            <w:lang w:val="uk-UA"/>
          </w:rPr>
          <w:t>Як об’єктивно оцінити поведінку, дії та вчинки дітей</w:t>
        </w:r>
      </w:hyperlink>
      <w:bookmarkStart w:id="0" w:name="_GoBack"/>
      <w:bookmarkEnd w:id="0"/>
    </w:p>
    <w:p w:rsidR="00DB32AB" w:rsidRPr="00AB0306" w:rsidRDefault="00DB32AB" w:rsidP="00DB32AB">
      <w:pPr>
        <w:pStyle w:val="a3"/>
        <w:ind w:firstLine="0"/>
        <w:jc w:val="center"/>
        <w:rPr>
          <w:sz w:val="26"/>
          <w:szCs w:val="26"/>
        </w:rPr>
      </w:pPr>
      <w:r w:rsidRPr="00AB0306">
        <w:rPr>
          <w:sz w:val="26"/>
          <w:szCs w:val="26"/>
        </w:rPr>
        <w:t>Рекомендації для педагогів</w:t>
      </w:r>
    </w:p>
    <w:p w:rsidR="00DB32AB" w:rsidRPr="00AB0306" w:rsidRDefault="00DB32AB" w:rsidP="00DB32AB">
      <w:pPr>
        <w:pStyle w:val="a3"/>
      </w:pPr>
    </w:p>
    <w:p w:rsidR="00DB32AB" w:rsidRPr="00AB0306" w:rsidRDefault="00DB32AB" w:rsidP="00DB32AB">
      <w:pPr>
        <w:rPr>
          <w:lang w:val="uk-UA"/>
        </w:rPr>
      </w:pPr>
      <w:r w:rsidRPr="00AB0306">
        <w:rPr>
          <w:lang w:val="uk-UA"/>
        </w:rPr>
        <w:t xml:space="preserve">Аби уникнути суб’єктивності під час оцінювання різних проявів індивідуальних особливостей дитини, вихователь має дотримуватися </w:t>
      </w:r>
      <w:r w:rsidRPr="00AB0306">
        <w:rPr>
          <w:b/>
          <w:lang w:val="uk-UA"/>
        </w:rPr>
        <w:t>правил</w:t>
      </w:r>
      <w:r w:rsidRPr="00AB0306">
        <w:rPr>
          <w:lang w:val="uk-UA"/>
        </w:rPr>
        <w:t>: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lang w:val="uk-UA"/>
        </w:rPr>
        <w:t>спиратися на інтерпретацію лише кількох зовнішніх ознак, які в сукупності є свідченням прояву тих самих індивідуальних особливостей дитини (батьків, педагогів)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lang w:val="uk-UA"/>
        </w:rPr>
        <w:t xml:space="preserve">фіксувати не лише окремо вирваний із контексту факт поведінки, дій або вчинку дитини, а й звертати увагу на </w:t>
      </w:r>
      <w:r w:rsidRPr="00AB0306">
        <w:rPr>
          <w:b/>
          <w:lang w:val="uk-UA"/>
        </w:rPr>
        <w:t>загальну ситуацію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lang w:val="uk-UA"/>
        </w:rPr>
        <w:t xml:space="preserve">бути </w:t>
      </w:r>
      <w:r w:rsidRPr="00AB0306">
        <w:rPr>
          <w:b/>
          <w:lang w:val="uk-UA"/>
        </w:rPr>
        <w:t>неупередженим</w:t>
      </w:r>
      <w:r w:rsidRPr="00AB0306">
        <w:rPr>
          <w:lang w:val="uk-UA"/>
        </w:rPr>
        <w:t xml:space="preserve"> у процесі фіксування фактів, уникати оцінних суджень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spacing w:val="-2"/>
          <w:lang w:val="uk-UA"/>
        </w:rPr>
      </w:pPr>
      <w:r w:rsidRPr="00AB0306">
        <w:rPr>
          <w:spacing w:val="-2"/>
          <w:lang w:val="uk-UA"/>
        </w:rPr>
        <w:t xml:space="preserve">звертати увагу на гармонійну єдність зовнішніх проявів індивідуальних особливостей дитини (що говорить дитина або батьки; яка у них інтонація, міміка, постава, жести тощо), адже вербальні й невербальні прояви мають передавати </w:t>
      </w:r>
      <w:r w:rsidRPr="00AB0306">
        <w:rPr>
          <w:b/>
          <w:spacing w:val="-2"/>
          <w:lang w:val="uk-UA"/>
        </w:rPr>
        <w:t>єдиний психологічний зміст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lang w:val="uk-UA"/>
        </w:rPr>
        <w:t>не довіряти першим враження від спостережуваного явища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b/>
          <w:lang w:val="uk-UA"/>
        </w:rPr>
        <w:t>не приписувати дитині своїх якостей</w:t>
      </w:r>
      <w:r w:rsidRPr="00AB0306">
        <w:rPr>
          <w:lang w:val="uk-UA"/>
        </w:rPr>
        <w:t xml:space="preserve"> і не пояснювати її поведінку з власних позицій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lang w:val="uk-UA"/>
        </w:rPr>
        <w:t>уміти ставитися до дитини неупереджено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lang w:val="uk-UA"/>
        </w:rPr>
        <w:t xml:space="preserve">дотримуватися принципів високої точності, </w:t>
      </w:r>
      <w:r w:rsidRPr="00AB0306">
        <w:rPr>
          <w:b/>
          <w:lang w:val="uk-UA"/>
        </w:rPr>
        <w:t>глибини й повноти</w:t>
      </w:r>
      <w:r w:rsidRPr="00AB0306">
        <w:rPr>
          <w:lang w:val="uk-UA"/>
        </w:rPr>
        <w:t xml:space="preserve"> в процесі фіксування факту, а пізніше — його аналізування та інтерпретації (під час проведення експериментальних досліджень помічають певну закономірність: що пізніше відбувається пояснення ситуації, то частіше педагоги аналізують не всі індивідуальні особливості дитини)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lang w:val="uk-UA"/>
        </w:rPr>
      </w:pPr>
      <w:r w:rsidRPr="00AB0306">
        <w:rPr>
          <w:b/>
          <w:lang w:val="uk-UA"/>
        </w:rPr>
        <w:t>помічати</w:t>
      </w:r>
      <w:r w:rsidRPr="00AB0306">
        <w:rPr>
          <w:lang w:val="uk-UA"/>
        </w:rPr>
        <w:t xml:space="preserve"> все істотне й важливе; бути уважним до деталей, які мають значення для правильного розуміння індивідуальних особливостей вихованця</w:t>
      </w:r>
    </w:p>
    <w:p w:rsidR="00DB32AB" w:rsidRPr="00AB0306" w:rsidRDefault="00DB32AB" w:rsidP="00DB32AB">
      <w:pPr>
        <w:pStyle w:val="a5"/>
        <w:numPr>
          <w:ilvl w:val="0"/>
          <w:numId w:val="1"/>
        </w:numPr>
        <w:rPr>
          <w:spacing w:val="-4"/>
          <w:lang w:val="uk-UA"/>
        </w:rPr>
      </w:pPr>
      <w:r w:rsidRPr="00AB0306">
        <w:rPr>
          <w:spacing w:val="-4"/>
          <w:lang w:val="uk-UA"/>
        </w:rPr>
        <w:t xml:space="preserve">враховувати ті </w:t>
      </w:r>
      <w:r w:rsidRPr="00AB0306">
        <w:rPr>
          <w:b/>
          <w:spacing w:val="-4"/>
          <w:lang w:val="uk-UA"/>
        </w:rPr>
        <w:t>зрушення і зміни</w:t>
      </w:r>
      <w:r w:rsidRPr="00AB0306">
        <w:rPr>
          <w:spacing w:val="-4"/>
          <w:lang w:val="uk-UA"/>
        </w:rPr>
        <w:t>, які відбуваються у розвитку дитини, — стежити за тими уміннями, здібностями, які розвиваються, і тими, що не піддаються педагогічному впливу.</w:t>
      </w:r>
    </w:p>
    <w:p w:rsidR="00DB32AB" w:rsidRPr="00AB0306" w:rsidRDefault="00DB32AB" w:rsidP="00DB32AB">
      <w:pPr>
        <w:pStyle w:val="a4"/>
      </w:pPr>
    </w:p>
    <w:p w:rsidR="0030066A" w:rsidRDefault="0030066A"/>
    <w:sectPr w:rsidR="0030066A" w:rsidSect="001D7158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F7CA2"/>
    <w:multiLevelType w:val="hybridMultilevel"/>
    <w:tmpl w:val="694E73D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AB"/>
    <w:rsid w:val="0030066A"/>
    <w:rsid w:val="009C6853"/>
    <w:rsid w:val="009E3BF4"/>
    <w:rsid w:val="00D2648F"/>
    <w:rsid w:val="00D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DB32AB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DB32AB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4">
    <w:name w:val="Додаток_список (Додаток)"/>
    <w:basedOn w:val="a3"/>
    <w:uiPriority w:val="99"/>
    <w:rsid w:val="00DB32AB"/>
    <w:pPr>
      <w:ind w:left="780" w:hanging="227"/>
    </w:pPr>
  </w:style>
  <w:style w:type="paragraph" w:styleId="a5">
    <w:name w:val="List Paragraph"/>
    <w:basedOn w:val="a"/>
    <w:uiPriority w:val="34"/>
    <w:qFormat/>
    <w:rsid w:val="00DB32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6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A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DB32AB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DB32AB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4">
    <w:name w:val="Додаток_список (Додаток)"/>
    <w:basedOn w:val="a3"/>
    <w:uiPriority w:val="99"/>
    <w:rsid w:val="00DB32AB"/>
    <w:pPr>
      <w:ind w:left="780" w:hanging="227"/>
    </w:pPr>
  </w:style>
  <w:style w:type="paragraph" w:styleId="a5">
    <w:name w:val="List Paragraph"/>
    <w:basedOn w:val="a"/>
    <w:uiPriority w:val="34"/>
    <w:qFormat/>
    <w:rsid w:val="00DB32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6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1619-sposterejliviy-vihovatel-yakiy-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634</Characters>
  <Application>Microsoft Office Word</Application>
  <DocSecurity>0</DocSecurity>
  <Lines>5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2017-11-17T13:06:00Z</dcterms:created>
  <dcterms:modified xsi:type="dcterms:W3CDTF">2017-11-17T13:53:00Z</dcterms:modified>
</cp:coreProperties>
</file>