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943" w:rsidRPr="003175E4" w:rsidRDefault="00AD4943" w:rsidP="00AD4943">
      <w:pPr>
        <w:pStyle w:val="a3"/>
        <w:jc w:val="right"/>
        <w:rPr>
          <w:i/>
        </w:rPr>
      </w:pPr>
      <w:r w:rsidRPr="003175E4">
        <w:rPr>
          <w:i/>
        </w:rPr>
        <w:t>Натал</w:t>
      </w:r>
      <w:r w:rsidR="00096A1F">
        <w:rPr>
          <w:i/>
        </w:rPr>
        <w:t>я</w:t>
      </w:r>
      <w:r w:rsidRPr="003175E4">
        <w:rPr>
          <w:i/>
        </w:rPr>
        <w:t xml:space="preserve"> ЦИБУЛЯК, </w:t>
      </w:r>
      <w:r w:rsidRPr="003175E4">
        <w:rPr>
          <w:rFonts w:ascii="BalticaC-Bold" w:hAnsi="BalticaC-Bold" w:cs="BalticaC-Bold"/>
          <w:b/>
          <w:bCs/>
          <w:i/>
        </w:rPr>
        <w:br/>
      </w:r>
      <w:r w:rsidR="00096A1F">
        <w:rPr>
          <w:i/>
        </w:rPr>
        <w:t>доцент</w:t>
      </w:r>
      <w:r w:rsidRPr="003175E4">
        <w:rPr>
          <w:i/>
        </w:rPr>
        <w:t xml:space="preserve"> кафедри прикладної психології та логопедії </w:t>
      </w:r>
      <w:r>
        <w:rPr>
          <w:i/>
        </w:rPr>
        <w:br/>
      </w:r>
      <w:r w:rsidRPr="003175E4">
        <w:rPr>
          <w:i/>
        </w:rPr>
        <w:t xml:space="preserve">Бердянського державного педагогічного університету, </w:t>
      </w:r>
      <w:proofErr w:type="spellStart"/>
      <w:r w:rsidRPr="003175E4">
        <w:rPr>
          <w:i/>
        </w:rPr>
        <w:t>канд</w:t>
      </w:r>
      <w:proofErr w:type="spellEnd"/>
      <w:r w:rsidRPr="003175E4">
        <w:rPr>
          <w:i/>
        </w:rPr>
        <w:t xml:space="preserve">. </w:t>
      </w:r>
      <w:proofErr w:type="spellStart"/>
      <w:r w:rsidRPr="003175E4">
        <w:rPr>
          <w:i/>
        </w:rPr>
        <w:t>психол</w:t>
      </w:r>
      <w:proofErr w:type="spellEnd"/>
      <w:r w:rsidRPr="003175E4">
        <w:rPr>
          <w:i/>
        </w:rPr>
        <w:t>. наук</w:t>
      </w:r>
    </w:p>
    <w:p w:rsidR="00451E61" w:rsidRPr="005E3548" w:rsidRDefault="00AD4943" w:rsidP="00096A1F">
      <w:pPr>
        <w:jc w:val="right"/>
        <w:rPr>
          <w:lang w:val="uk-UA"/>
        </w:rPr>
      </w:pPr>
      <w:r w:rsidRPr="003175E4">
        <w:rPr>
          <w:i/>
          <w:lang w:val="uk-UA"/>
        </w:rPr>
        <w:t>ж. «</w:t>
      </w:r>
      <w:hyperlink r:id="rId8" w:history="1">
        <w:r w:rsidRPr="003175E4">
          <w:rPr>
            <w:rStyle w:val="af3"/>
            <w:i/>
            <w:lang w:val="uk-UA"/>
          </w:rPr>
          <w:t>Вихователь-методист дошкільного закладу</w:t>
        </w:r>
      </w:hyperlink>
      <w:r w:rsidRPr="003175E4">
        <w:rPr>
          <w:i/>
          <w:lang w:val="uk-UA"/>
        </w:rPr>
        <w:t xml:space="preserve">» </w:t>
      </w:r>
    </w:p>
    <w:p w:rsidR="00D03031" w:rsidRPr="005E3548" w:rsidRDefault="00D03031" w:rsidP="00D03031">
      <w:pPr>
        <w:pStyle w:val="21"/>
        <w:rPr>
          <w:lang w:val="uk-UA"/>
        </w:rPr>
      </w:pPr>
      <w:r w:rsidRPr="005E3548">
        <w:rPr>
          <w:lang w:val="uk-UA"/>
        </w:rPr>
        <w:t>Спостережливий вихователь — який він?</w:t>
      </w:r>
    </w:p>
    <w:p w:rsidR="00D03031" w:rsidRPr="005E3548" w:rsidRDefault="00516449" w:rsidP="00D03031">
      <w:pPr>
        <w:pStyle w:val="a8"/>
        <w:ind w:firstLine="0"/>
        <w:jc w:val="center"/>
        <w:rPr>
          <w:sz w:val="25"/>
          <w:szCs w:val="25"/>
        </w:rPr>
      </w:pPr>
      <w:hyperlink r:id="rId9" w:history="1">
        <w:r w:rsidR="00D03031" w:rsidRPr="00260F5B">
          <w:rPr>
            <w:rStyle w:val="af3"/>
            <w:sz w:val="25"/>
            <w:szCs w:val="25"/>
          </w:rPr>
          <w:t>Семінар</w:t>
        </w:r>
        <w:r w:rsidR="00B37CEA" w:rsidRPr="00260F5B">
          <w:rPr>
            <w:rStyle w:val="af3"/>
            <w:sz w:val="25"/>
            <w:szCs w:val="25"/>
          </w:rPr>
          <w:t>-</w:t>
        </w:r>
        <w:r w:rsidR="00D03031" w:rsidRPr="00260F5B">
          <w:rPr>
            <w:rStyle w:val="af3"/>
            <w:sz w:val="25"/>
            <w:szCs w:val="25"/>
          </w:rPr>
          <w:t>тренінг для вихователів дошкільного навчального закладу</w:t>
        </w:r>
      </w:hyperlink>
    </w:p>
    <w:p w:rsidR="00D03031" w:rsidRPr="005E3548" w:rsidRDefault="00D03031" w:rsidP="00D03031">
      <w:pPr>
        <w:pStyle w:val="a8"/>
        <w:ind w:firstLine="0"/>
      </w:pPr>
      <w:r w:rsidRPr="005E3548">
        <w:t>МЕТА:</w:t>
      </w:r>
    </w:p>
    <w:p w:rsidR="00D03031" w:rsidRPr="005E3548" w:rsidRDefault="00D03031" w:rsidP="00D03031">
      <w:pPr>
        <w:pStyle w:val="a9"/>
      </w:pPr>
      <w:r w:rsidRPr="005E3548">
        <w:t>сприяти усвідомленню важливої ролі спостережливості в педагогічній діяльності;</w:t>
      </w:r>
    </w:p>
    <w:p w:rsidR="00D03031" w:rsidRPr="005E3548" w:rsidRDefault="00D03031" w:rsidP="00D03031">
      <w:pPr>
        <w:pStyle w:val="a9"/>
      </w:pPr>
      <w:r w:rsidRPr="005E3548">
        <w:t>спонукати до самостійного розвитку спостережливості.</w:t>
      </w:r>
    </w:p>
    <w:p w:rsidR="00D03031" w:rsidRPr="005E3548" w:rsidRDefault="00D03031" w:rsidP="00D03031">
      <w:pPr>
        <w:pStyle w:val="a8"/>
      </w:pPr>
    </w:p>
    <w:p w:rsidR="00D03031" w:rsidRPr="005E3548" w:rsidRDefault="00D03031" w:rsidP="00D03031">
      <w:pPr>
        <w:pStyle w:val="a8"/>
        <w:ind w:firstLine="0"/>
      </w:pPr>
      <w:r w:rsidRPr="005E3548">
        <w:t>ЗАВДАННЯ:</w:t>
      </w:r>
    </w:p>
    <w:p w:rsidR="00D03031" w:rsidRPr="005E3548" w:rsidRDefault="00D03031" w:rsidP="00D03031">
      <w:pPr>
        <w:pStyle w:val="a9"/>
      </w:pPr>
      <w:r w:rsidRPr="005E3548">
        <w:rPr>
          <w:rFonts w:ascii="BalticaC-Italic" w:hAnsi="BalticaC-Italic" w:cs="BalticaC-Italic"/>
          <w:i/>
          <w:iCs/>
        </w:rPr>
        <w:t>формувати</w:t>
      </w:r>
      <w:r w:rsidRPr="005E3548">
        <w:t xml:space="preserve"> уявлення про сутність професійної спостережливості педагогів;</w:t>
      </w:r>
    </w:p>
    <w:p w:rsidR="00D03031" w:rsidRPr="005E3548" w:rsidRDefault="00D03031" w:rsidP="00D03031">
      <w:pPr>
        <w:pStyle w:val="a9"/>
        <w:rPr>
          <w:spacing w:val="4"/>
        </w:rPr>
      </w:pPr>
      <w:r w:rsidRPr="005E3548">
        <w:rPr>
          <w:rFonts w:ascii="BalticaC-Italic" w:hAnsi="BalticaC-Italic" w:cs="BalticaC-Italic"/>
          <w:i/>
          <w:iCs/>
          <w:spacing w:val="4"/>
        </w:rPr>
        <w:t>сприяти</w:t>
      </w:r>
      <w:r w:rsidRPr="005E3548">
        <w:rPr>
          <w:spacing w:val="4"/>
        </w:rPr>
        <w:t xml:space="preserve"> адекватному </w:t>
      </w:r>
      <w:proofErr w:type="spellStart"/>
      <w:r w:rsidRPr="005E3548">
        <w:rPr>
          <w:spacing w:val="4"/>
        </w:rPr>
        <w:t>самооцінюванню</w:t>
      </w:r>
      <w:proofErr w:type="spellEnd"/>
      <w:r w:rsidRPr="005E3548">
        <w:rPr>
          <w:spacing w:val="4"/>
        </w:rPr>
        <w:t xml:space="preserve"> рівня розвитку власної спостережливості;</w:t>
      </w:r>
    </w:p>
    <w:p w:rsidR="00D03031" w:rsidRPr="005E3548" w:rsidRDefault="00D03031" w:rsidP="00D03031">
      <w:pPr>
        <w:pStyle w:val="a9"/>
      </w:pPr>
      <w:r w:rsidRPr="005E3548">
        <w:rPr>
          <w:rFonts w:ascii="BalticaC-Italic" w:hAnsi="BalticaC-Italic" w:cs="BalticaC-Italic"/>
          <w:i/>
          <w:iCs/>
        </w:rPr>
        <w:t>спонукати</w:t>
      </w:r>
      <w:r w:rsidRPr="005E3548">
        <w:t xml:space="preserve"> до пошуку шляхів розвитку власної спостережливості під час професійної діяльності.</w:t>
      </w:r>
    </w:p>
    <w:p w:rsidR="00D03031" w:rsidRPr="005E3548" w:rsidRDefault="00D03031" w:rsidP="00D03031">
      <w:pPr>
        <w:pStyle w:val="a8"/>
      </w:pPr>
    </w:p>
    <w:p w:rsidR="00D03031" w:rsidRPr="005E3548" w:rsidRDefault="00D03031" w:rsidP="00D03031">
      <w:pPr>
        <w:pStyle w:val="a8"/>
        <w:ind w:firstLine="0"/>
      </w:pPr>
    </w:p>
    <w:p w:rsidR="00D03031" w:rsidRPr="005E3548" w:rsidRDefault="00D03031" w:rsidP="00D03031">
      <w:pPr>
        <w:pStyle w:val="a8"/>
        <w:ind w:firstLine="0"/>
      </w:pPr>
      <w:r w:rsidRPr="005E3548">
        <w:t>ХІД СЕМІНАРУ</w:t>
      </w:r>
      <w:r w:rsidR="00B37CEA" w:rsidRPr="005E3548">
        <w:t>-</w:t>
      </w:r>
      <w:r w:rsidRPr="005E3548">
        <w:t>ТРЕНІНГУ:</w:t>
      </w:r>
    </w:p>
    <w:p w:rsidR="00D03031" w:rsidRPr="005E3548" w:rsidRDefault="00D03031" w:rsidP="00D03031">
      <w:pPr>
        <w:pStyle w:val="a8"/>
      </w:pPr>
    </w:p>
    <w:p w:rsidR="00D03031" w:rsidRPr="005E3548" w:rsidRDefault="00D03031" w:rsidP="00D03031">
      <w:pPr>
        <w:pStyle w:val="a8"/>
        <w:ind w:firstLine="0"/>
        <w:rPr>
          <w:rFonts w:ascii="BalticaC-Bold" w:hAnsi="BalticaC-Bold" w:cs="BalticaC-Bold"/>
          <w:b/>
          <w:bCs/>
        </w:rPr>
      </w:pPr>
      <w:r w:rsidRPr="005E3548">
        <w:rPr>
          <w:rFonts w:ascii="BalticaC-Bold" w:hAnsi="BalticaC-Bold" w:cs="BalticaC-Bold"/>
          <w:b/>
          <w:bCs/>
        </w:rPr>
        <w:t>Ведуча:</w:t>
      </w:r>
    </w:p>
    <w:p w:rsidR="00D03031" w:rsidRPr="005E3548" w:rsidRDefault="00D03031" w:rsidP="00D03031">
      <w:pPr>
        <w:pStyle w:val="a8"/>
      </w:pPr>
      <w:r w:rsidRPr="005E3548">
        <w:t>Добрий день, шановні колеги! Рада вітати вас на семінарі</w:t>
      </w:r>
      <w:r w:rsidR="00B37CEA" w:rsidRPr="005E3548">
        <w:t>-</w:t>
      </w:r>
      <w:r w:rsidRPr="005E3548">
        <w:t>тренінгу, присвяченому темі «Спостережливий вихователь — який він?». Упевнена, кожен із вас розуміє, наскільки важливою в діяльності педагога є така якість, як спостережливість. Тож сьогодні ви маєте змогу навчитися самостійно її розвивати. Для початку, аби налаштуватися на спільну роботу, пропоную привітатися. Зробімо це нестандартно — виконаймо спеціальну вправу.</w:t>
      </w:r>
    </w:p>
    <w:p w:rsidR="00D03031" w:rsidRPr="005E3548" w:rsidRDefault="00D03031" w:rsidP="00D03031">
      <w:pPr>
        <w:pStyle w:val="a8"/>
      </w:pPr>
    </w:p>
    <w:p w:rsidR="00D03031" w:rsidRPr="005E3548" w:rsidRDefault="00D03031" w:rsidP="00D03031">
      <w:pPr>
        <w:pStyle w:val="a8"/>
        <w:ind w:firstLine="0"/>
        <w:jc w:val="center"/>
        <w:rPr>
          <w:rFonts w:ascii="BalticaC-Bold" w:hAnsi="BalticaC-Bold" w:cs="BalticaC-Bold"/>
          <w:b/>
          <w:bCs/>
        </w:rPr>
      </w:pPr>
      <w:r w:rsidRPr="005E3548">
        <w:rPr>
          <w:rFonts w:ascii="BalticaC-Bold" w:hAnsi="BalticaC-Bold" w:cs="BalticaC-Bold"/>
          <w:b/>
          <w:bCs/>
        </w:rPr>
        <w:t>Вправа «Привітання»</w:t>
      </w:r>
    </w:p>
    <w:p w:rsidR="00D03031" w:rsidRPr="005E3548" w:rsidRDefault="00D03031" w:rsidP="00D03031">
      <w:pPr>
        <w:pStyle w:val="a8"/>
      </w:pPr>
      <w:r w:rsidRPr="005E3548">
        <w:t>Учасники стають кружка. За годинниковою стрілкою, починаючи з ведучої, кожен учасник обертається до сусіда, що стоїть поруч, вітається з ним, а відтак передає «імпульс добра», легенько натискаючи на його руку. Вправа триває доти, доки «імпульс добра» знову не повернеться до ведучої.</w:t>
      </w:r>
    </w:p>
    <w:p w:rsidR="00D03031" w:rsidRPr="005E3548" w:rsidRDefault="00D03031" w:rsidP="00D03031">
      <w:pPr>
        <w:pStyle w:val="a8"/>
      </w:pPr>
    </w:p>
    <w:p w:rsidR="00D03031" w:rsidRPr="005E3548" w:rsidRDefault="00D03031" w:rsidP="00D03031">
      <w:pPr>
        <w:pStyle w:val="a8"/>
        <w:ind w:firstLine="0"/>
        <w:rPr>
          <w:rFonts w:ascii="BalticaC-Bold" w:hAnsi="BalticaC-Bold" w:cs="BalticaC-Bold"/>
          <w:b/>
          <w:bCs/>
        </w:rPr>
      </w:pPr>
      <w:r w:rsidRPr="005E3548">
        <w:rPr>
          <w:rFonts w:ascii="BalticaC-Bold" w:hAnsi="BalticaC-Bold" w:cs="BalticaC-Bold"/>
          <w:b/>
          <w:bCs/>
        </w:rPr>
        <w:t>Ведуча:</w:t>
      </w:r>
    </w:p>
    <w:p w:rsidR="00D03031" w:rsidRPr="005E3548" w:rsidRDefault="00D03031" w:rsidP="00D03031">
      <w:pPr>
        <w:pStyle w:val="a8"/>
      </w:pPr>
      <w:r w:rsidRPr="005E3548">
        <w:t>Дуже добре! Але це ще не все. Перш ніж розпочати роботу, ми маємо разом визначити правила й принципи, якими будемо керуватися під час семінару</w:t>
      </w:r>
      <w:r w:rsidR="00B37CEA" w:rsidRPr="005E3548">
        <w:t>-</w:t>
      </w:r>
      <w:r w:rsidRPr="005E3548">
        <w:t>тренінгу. Для цього складемо договір.</w:t>
      </w:r>
    </w:p>
    <w:p w:rsidR="00D03031" w:rsidRPr="005E3548" w:rsidRDefault="00D03031" w:rsidP="00D03031">
      <w:pPr>
        <w:pStyle w:val="a8"/>
        <w:ind w:firstLine="0"/>
        <w:jc w:val="center"/>
        <w:rPr>
          <w:rFonts w:ascii="BalticaC-Bold" w:hAnsi="BalticaC-Bold" w:cs="BalticaC-Bold"/>
          <w:b/>
          <w:bCs/>
        </w:rPr>
      </w:pPr>
    </w:p>
    <w:p w:rsidR="00D03031" w:rsidRPr="005E3548" w:rsidRDefault="00D03031" w:rsidP="00D03031">
      <w:pPr>
        <w:pStyle w:val="a8"/>
        <w:ind w:firstLine="0"/>
        <w:jc w:val="center"/>
        <w:rPr>
          <w:rFonts w:ascii="BalticaC-Bold" w:hAnsi="BalticaC-Bold" w:cs="BalticaC-Bold"/>
          <w:b/>
          <w:bCs/>
        </w:rPr>
      </w:pPr>
    </w:p>
    <w:p w:rsidR="00D03031" w:rsidRPr="005E3548" w:rsidRDefault="00D03031" w:rsidP="00D03031">
      <w:pPr>
        <w:pStyle w:val="a8"/>
        <w:ind w:firstLine="0"/>
        <w:jc w:val="center"/>
        <w:rPr>
          <w:rFonts w:ascii="BalticaC-Bold" w:hAnsi="BalticaC-Bold" w:cs="BalticaC-Bold"/>
          <w:b/>
          <w:bCs/>
        </w:rPr>
      </w:pPr>
      <w:r w:rsidRPr="005E3548">
        <w:rPr>
          <w:rFonts w:ascii="BalticaC-Bold" w:hAnsi="BalticaC-Bold" w:cs="BalticaC-Bold"/>
          <w:b/>
          <w:bCs/>
        </w:rPr>
        <w:t>Групова дискусія «Договір»</w:t>
      </w:r>
    </w:p>
    <w:p w:rsidR="00D03031" w:rsidRPr="005E3548" w:rsidRDefault="00D03031" w:rsidP="00D03031">
      <w:pPr>
        <w:pStyle w:val="a8"/>
      </w:pPr>
      <w:r w:rsidRPr="005E3548">
        <w:t>Ведуча пропонує учасникам визначити ті правила й принципи, якими буде керуватися кожен з них упродовж семінару. Зокрема, це можуть бути такі принципи, як: активність, дослідницька (творча) діяльність, об’єктивація (</w:t>
      </w:r>
      <w:r w:rsidRPr="005E3548">
        <w:rPr>
          <w:spacing w:val="-2"/>
        </w:rPr>
        <w:t>усвідомлення) поведінки, партнерське спілкування, принцип Я (орієнтація на самопізнання, саморозвиток, рефлексію) тощо. Ці принципи учасники колективно обговорюють, затверджуют</w:t>
      </w:r>
      <w:r w:rsidRPr="005E3548">
        <w:t xml:space="preserve">ь, а відтак ведуча записує їх на плакаті з написом «Договір». </w:t>
      </w:r>
    </w:p>
    <w:p w:rsidR="00D03031" w:rsidRPr="005E3548" w:rsidRDefault="00D03031" w:rsidP="00D03031">
      <w:pPr>
        <w:pStyle w:val="a8"/>
      </w:pPr>
      <w:r w:rsidRPr="005E3548">
        <w:t>Після цього вихователі визначають найдоцільніші правила роботи під час семінару</w:t>
      </w:r>
      <w:r w:rsidR="00B37CEA" w:rsidRPr="005E3548">
        <w:t>-</w:t>
      </w:r>
      <w:r w:rsidRPr="005E3548">
        <w:t>тренінгу, які ведуча також записує на плакаті.</w:t>
      </w:r>
    </w:p>
    <w:p w:rsidR="00D03031" w:rsidRPr="005E3548" w:rsidRDefault="00D03031" w:rsidP="00D03031">
      <w:pPr>
        <w:pStyle w:val="a8"/>
      </w:pPr>
    </w:p>
    <w:p w:rsidR="00D03031" w:rsidRPr="005E3548" w:rsidRDefault="00D03031" w:rsidP="00D03031">
      <w:pPr>
        <w:pStyle w:val="a8"/>
        <w:ind w:firstLine="0"/>
      </w:pPr>
      <w:r w:rsidRPr="005E3548">
        <w:rPr>
          <w:rFonts w:ascii="BalticaC-Italic" w:hAnsi="BalticaC-Italic" w:cs="BalticaC-Italic"/>
          <w:i/>
          <w:iCs/>
        </w:rPr>
        <w:t>Орієнтовні правила роботи під час семінару</w:t>
      </w:r>
      <w:r w:rsidR="00B37CEA" w:rsidRPr="005E3548">
        <w:rPr>
          <w:rFonts w:ascii="BalticaC-Italic" w:hAnsi="BalticaC-Italic" w:cs="BalticaC-Italic"/>
          <w:i/>
          <w:iCs/>
        </w:rPr>
        <w:t>-</w:t>
      </w:r>
      <w:r w:rsidRPr="005E3548">
        <w:rPr>
          <w:rFonts w:ascii="BalticaC-Italic" w:hAnsi="BalticaC-Italic" w:cs="BalticaC-Italic"/>
          <w:i/>
          <w:iCs/>
        </w:rPr>
        <w:t>тренінгу:</w:t>
      </w:r>
    </w:p>
    <w:p w:rsidR="00D03031" w:rsidRPr="005E3548" w:rsidRDefault="00D03031" w:rsidP="00D03031">
      <w:pPr>
        <w:pStyle w:val="a9"/>
      </w:pPr>
      <w:r w:rsidRPr="005E3548">
        <w:t>спілкуватися лише за принципом «тут і зараз»;</w:t>
      </w:r>
    </w:p>
    <w:p w:rsidR="00D03031" w:rsidRPr="005E3548" w:rsidRDefault="00D03031" w:rsidP="00D03031">
      <w:pPr>
        <w:pStyle w:val="a9"/>
      </w:pPr>
      <w:r w:rsidRPr="005E3548">
        <w:t>персоніфікувати свої висловлювання;</w:t>
      </w:r>
    </w:p>
    <w:p w:rsidR="00D03031" w:rsidRPr="005E3548" w:rsidRDefault="00D03031" w:rsidP="00D03031">
      <w:pPr>
        <w:pStyle w:val="a9"/>
      </w:pPr>
      <w:r w:rsidRPr="005E3548">
        <w:t>бути щирими у спілкуванні з колегами;</w:t>
      </w:r>
    </w:p>
    <w:p w:rsidR="00D03031" w:rsidRPr="005E3548" w:rsidRDefault="00D03031" w:rsidP="00D03031">
      <w:pPr>
        <w:pStyle w:val="a9"/>
      </w:pPr>
      <w:r w:rsidRPr="005E3548">
        <w:t xml:space="preserve">дотримуватися принципу конфіденційності; </w:t>
      </w:r>
    </w:p>
    <w:p w:rsidR="00D03031" w:rsidRPr="005E3548" w:rsidRDefault="00D03031" w:rsidP="00D03031">
      <w:pPr>
        <w:pStyle w:val="a9"/>
      </w:pPr>
      <w:r w:rsidRPr="005E3548">
        <w:t>не оцінювати інших учасників;</w:t>
      </w:r>
    </w:p>
    <w:p w:rsidR="00D03031" w:rsidRPr="005E3548" w:rsidRDefault="00D03031" w:rsidP="00D03031">
      <w:pPr>
        <w:pStyle w:val="a9"/>
      </w:pPr>
      <w:r w:rsidRPr="005E3548">
        <w:t>брати активну участь у всіх обговореннях і вправах;</w:t>
      </w:r>
    </w:p>
    <w:p w:rsidR="00D03031" w:rsidRPr="005E3548" w:rsidRDefault="00D03031" w:rsidP="00D03031">
      <w:pPr>
        <w:pStyle w:val="a9"/>
      </w:pPr>
      <w:r w:rsidRPr="005E3548">
        <w:t xml:space="preserve">поважати одне одного. </w:t>
      </w:r>
    </w:p>
    <w:p w:rsidR="00D03031" w:rsidRPr="005E3548" w:rsidRDefault="00D03031" w:rsidP="00D03031">
      <w:pPr>
        <w:pStyle w:val="a8"/>
      </w:pPr>
    </w:p>
    <w:p w:rsidR="00D03031" w:rsidRPr="005E3548" w:rsidRDefault="00D03031" w:rsidP="00D03031">
      <w:pPr>
        <w:pStyle w:val="a8"/>
        <w:ind w:firstLine="0"/>
        <w:rPr>
          <w:rFonts w:ascii="BalticaC-Bold" w:hAnsi="BalticaC-Bold" w:cs="BalticaC-Bold"/>
          <w:b/>
          <w:bCs/>
        </w:rPr>
      </w:pPr>
      <w:r w:rsidRPr="005E3548">
        <w:rPr>
          <w:rFonts w:ascii="BalticaC-Bold" w:hAnsi="BalticaC-Bold" w:cs="BalticaC-Bold"/>
          <w:b/>
          <w:bCs/>
        </w:rPr>
        <w:t>Ведуча:</w:t>
      </w:r>
    </w:p>
    <w:p w:rsidR="00D03031" w:rsidRPr="005E3548" w:rsidRDefault="00D03031" w:rsidP="00D03031">
      <w:pPr>
        <w:pStyle w:val="a8"/>
        <w:rPr>
          <w:rFonts w:ascii="BalticaC-Italic" w:hAnsi="BalticaC-Italic" w:cs="BalticaC-Italic"/>
          <w:i/>
          <w:iCs/>
        </w:rPr>
      </w:pPr>
      <w:r w:rsidRPr="005E3548">
        <w:t xml:space="preserve">А тепер поміркуймо, чому так важливо дотримуватися цих принципів і правил під час роботи? </w:t>
      </w:r>
      <w:r w:rsidRPr="005E3548">
        <w:rPr>
          <w:rFonts w:ascii="BalticaC-Italic" w:hAnsi="BalticaC-Italic" w:cs="BalticaC-Italic"/>
          <w:i/>
          <w:iCs/>
        </w:rPr>
        <w:t>(Відповіді педагогів.)</w:t>
      </w:r>
      <w:r w:rsidRPr="005E3548">
        <w:t xml:space="preserve"> Добре! А як ми зможемо стежити за їх виконанням? </w:t>
      </w:r>
      <w:r w:rsidRPr="005E3548">
        <w:rPr>
          <w:rFonts w:ascii="BalticaC-Italic" w:hAnsi="BalticaC-Italic" w:cs="BalticaC-Italic"/>
          <w:i/>
          <w:iCs/>
        </w:rPr>
        <w:t xml:space="preserve">(Відповіді педагогів.) </w:t>
      </w:r>
    </w:p>
    <w:p w:rsidR="00D03031" w:rsidRPr="005E3548" w:rsidRDefault="00D03031" w:rsidP="00D03031">
      <w:pPr>
        <w:pStyle w:val="a8"/>
      </w:pPr>
    </w:p>
    <w:p w:rsidR="00D03031" w:rsidRPr="005E3548" w:rsidRDefault="00D03031" w:rsidP="00D03031">
      <w:pPr>
        <w:pStyle w:val="a8"/>
        <w:rPr>
          <w:spacing w:val="-2"/>
        </w:rPr>
      </w:pPr>
      <w:r w:rsidRPr="005E3548">
        <w:rPr>
          <w:rFonts w:ascii="BalticaC-Italic" w:hAnsi="BalticaC-Italic" w:cs="BalticaC-Italic"/>
          <w:i/>
          <w:iCs/>
          <w:spacing w:val="-2"/>
        </w:rPr>
        <w:t>Рекомендації для ведучої.</w:t>
      </w:r>
      <w:r w:rsidRPr="005E3548">
        <w:rPr>
          <w:spacing w:val="-2"/>
        </w:rPr>
        <w:t xml:space="preserve"> Обговорення таких запитань спрямоване на формування в педагогів уміння відповідати за свої дії, а також на активізацію взаєморозуміння та взаємоповаги учасників. Тож, підбиваючи підсумки групової дискусії, на цьому потрібно закцентувати увагу педагогів. </w:t>
      </w:r>
    </w:p>
    <w:p w:rsidR="00D03031" w:rsidRPr="005E3548" w:rsidRDefault="00D03031" w:rsidP="00D03031">
      <w:pPr>
        <w:pStyle w:val="a8"/>
      </w:pPr>
    </w:p>
    <w:p w:rsidR="00D03031" w:rsidRPr="005E3548" w:rsidRDefault="00D03031" w:rsidP="00D03031">
      <w:pPr>
        <w:pStyle w:val="a8"/>
        <w:ind w:firstLine="0"/>
        <w:jc w:val="center"/>
        <w:rPr>
          <w:rFonts w:ascii="BalticaC-Bold" w:hAnsi="BalticaC-Bold" w:cs="BalticaC-Bold"/>
          <w:b/>
          <w:bCs/>
        </w:rPr>
      </w:pPr>
      <w:r w:rsidRPr="005E3548">
        <w:rPr>
          <w:rFonts w:ascii="BalticaC-Bold" w:hAnsi="BalticaC-Bold" w:cs="BalticaC-Bold"/>
          <w:b/>
          <w:bCs/>
        </w:rPr>
        <w:t>Мозковий штурм «Спостережливість — це …»</w:t>
      </w:r>
    </w:p>
    <w:p w:rsidR="00D03031" w:rsidRPr="005E3548" w:rsidRDefault="00D03031" w:rsidP="00D03031">
      <w:pPr>
        <w:pStyle w:val="a8"/>
      </w:pPr>
      <w:r w:rsidRPr="005E3548">
        <w:t xml:space="preserve">Цю вправу проводять у кілька етапів. Так, на першому етапі ведуча пропонує педагогам дібрати якомога більше синонімів, якими можна охарактеризувати професійну спостережливість вихователя. На генерацію ідей педагоги мають 5 хв. Свої думки учасники записують на дошці. На другому етапі педагоги спільно аналізують запропоновані ідеї, їх доцільність відповідно до особливостей та специфіки педагогічної діяльності вихователів дошкільних навчальних закладів. </w:t>
      </w:r>
    </w:p>
    <w:p w:rsidR="00D03031" w:rsidRPr="005E3548" w:rsidRDefault="00D03031" w:rsidP="00D03031">
      <w:pPr>
        <w:pStyle w:val="a8"/>
      </w:pPr>
    </w:p>
    <w:p w:rsidR="00D03031" w:rsidRPr="005E3548" w:rsidRDefault="00D03031" w:rsidP="00D03031">
      <w:pPr>
        <w:pStyle w:val="a8"/>
        <w:ind w:firstLine="0"/>
        <w:rPr>
          <w:rFonts w:ascii="BalticaC-Bold" w:hAnsi="BalticaC-Bold" w:cs="BalticaC-Bold"/>
          <w:b/>
          <w:bCs/>
        </w:rPr>
      </w:pPr>
      <w:r w:rsidRPr="005E3548">
        <w:rPr>
          <w:rFonts w:ascii="BalticaC-Bold" w:hAnsi="BalticaC-Bold" w:cs="BalticaC-Bold"/>
          <w:b/>
          <w:bCs/>
        </w:rPr>
        <w:t>Ведуча:</w:t>
      </w:r>
    </w:p>
    <w:p w:rsidR="00D03031" w:rsidRPr="005E3548" w:rsidRDefault="00D03031" w:rsidP="00D03031">
      <w:pPr>
        <w:pStyle w:val="a8"/>
      </w:pPr>
      <w:r w:rsidRPr="005E3548">
        <w:lastRenderedPageBreak/>
        <w:t xml:space="preserve">Отже, ми дійшли висновку, що спостережливість є професійно важливою якістю для вихователів. Як ви гадаєте, чому це так? </w:t>
      </w:r>
      <w:r w:rsidRPr="005E3548">
        <w:rPr>
          <w:rFonts w:ascii="BalticaC-Italic" w:hAnsi="BalticaC-Italic" w:cs="BalticaC-Italic"/>
          <w:i/>
          <w:iCs/>
        </w:rPr>
        <w:t>(Відповіді педагогів.)</w:t>
      </w:r>
      <w:r w:rsidRPr="005E3548">
        <w:t xml:space="preserve"> А тепер погляньмо на дошку. Що спільного між запропонованими вами характеристиками професійної спостережливості вихователів? </w:t>
      </w:r>
      <w:r w:rsidRPr="005E3548">
        <w:rPr>
          <w:rFonts w:ascii="BalticaC-Italic" w:hAnsi="BalticaC-Italic" w:cs="BalticaC-Italic"/>
          <w:i/>
          <w:iCs/>
        </w:rPr>
        <w:t>(Відповіді педагогів.)</w:t>
      </w:r>
      <w:r w:rsidRPr="005E3548">
        <w:t xml:space="preserve"> Пропоную обрати найліпші ідеї. </w:t>
      </w:r>
    </w:p>
    <w:p w:rsidR="00D03031" w:rsidRPr="005E3548" w:rsidRDefault="00D03031" w:rsidP="00D03031">
      <w:pPr>
        <w:pStyle w:val="a8"/>
      </w:pPr>
    </w:p>
    <w:p w:rsidR="00D03031" w:rsidRPr="005E3548" w:rsidRDefault="00D03031" w:rsidP="00D03031">
      <w:pPr>
        <w:pStyle w:val="a8"/>
      </w:pPr>
      <w:r w:rsidRPr="005E3548">
        <w:rPr>
          <w:rFonts w:ascii="BalticaC-Italic" w:hAnsi="BalticaC-Italic" w:cs="BalticaC-Italic"/>
          <w:i/>
          <w:iCs/>
        </w:rPr>
        <w:t>Рекомендації для ведучої.</w:t>
      </w:r>
      <w:r w:rsidRPr="005E3548">
        <w:t xml:space="preserve"> Важливо показати педагогам різницю між спогляданням і професійною спостережливістю. Зокрема, на це слід звернути їхню увагу під час реалізації другого етапу мозкового штурму, тобто під час аналізування напрацьованих ідей. Підсумовуючи обговорення, необхідно наголосити, що спостережливість вихователя — це його особистісна якість, сутність якої полягає у фіксації та адекватній інтерпретації істотних, характерних і навіть ледь помітних зовнішніх проявів індивідуальних особливостей кожної дитини.</w:t>
      </w:r>
    </w:p>
    <w:p w:rsidR="00D03031" w:rsidRPr="005E3548" w:rsidRDefault="00D03031" w:rsidP="00D03031">
      <w:pPr>
        <w:pStyle w:val="a8"/>
      </w:pPr>
    </w:p>
    <w:p w:rsidR="00D03031" w:rsidRPr="005E3548" w:rsidRDefault="00D03031" w:rsidP="00D03031">
      <w:pPr>
        <w:pStyle w:val="a8"/>
        <w:ind w:firstLine="0"/>
        <w:jc w:val="center"/>
        <w:rPr>
          <w:rFonts w:ascii="BalticaC-Bold" w:hAnsi="BalticaC-Bold" w:cs="BalticaC-Bold"/>
          <w:b/>
          <w:bCs/>
        </w:rPr>
      </w:pPr>
      <w:r w:rsidRPr="005E3548">
        <w:rPr>
          <w:rFonts w:ascii="BalticaC-Bold" w:hAnsi="BalticaC-Bold" w:cs="BalticaC-Bold"/>
          <w:b/>
          <w:bCs/>
        </w:rPr>
        <w:t>Групова дискусія «Значення спостережливості для педагогічної діяльності»</w:t>
      </w:r>
    </w:p>
    <w:p w:rsidR="00D03031" w:rsidRPr="005E3548" w:rsidRDefault="00D03031" w:rsidP="00D03031">
      <w:pPr>
        <w:pStyle w:val="a8"/>
      </w:pPr>
      <w:r w:rsidRPr="005E3548">
        <w:t>Учасники мають об’єднатися у підгрупи по 3</w:t>
      </w:r>
      <w:r w:rsidR="00B37CEA" w:rsidRPr="005E3548">
        <w:t>-</w:t>
      </w:r>
      <w:r w:rsidRPr="005E3548">
        <w:t>5 осіб. Для цього ведуча пропонує їм скористатися дитячою лічилкою. Кожна підгрупа впродовж 5 хв. визначає функції професійної спостережливості в педагогічній діяльності вихователя (доцільно зафіксувати їх на папері), а відтак підгрупи презентують свої напрацювання.</w:t>
      </w:r>
    </w:p>
    <w:p w:rsidR="00D03031" w:rsidRPr="005E3548" w:rsidRDefault="00D03031" w:rsidP="00D03031">
      <w:pPr>
        <w:pStyle w:val="a8"/>
      </w:pPr>
      <w:r w:rsidRPr="005E3548">
        <w:t xml:space="preserve">На етапі презентацій ведуча пропонує порівняти доробки підгруп, узагальнити цю інформацію та створити загальний перелік функцій професійної спостережливості вихователя. </w:t>
      </w:r>
    </w:p>
    <w:p w:rsidR="00D03031" w:rsidRPr="005E3548" w:rsidRDefault="00D03031" w:rsidP="00D03031">
      <w:pPr>
        <w:pStyle w:val="a8"/>
        <w:rPr>
          <w:rFonts w:ascii="BalticaC-Italic" w:hAnsi="BalticaC-Italic" w:cs="BalticaC-Italic"/>
          <w:i/>
          <w:iCs/>
          <w:spacing w:val="2"/>
        </w:rPr>
      </w:pPr>
      <w:r w:rsidRPr="005E3548">
        <w:rPr>
          <w:rFonts w:ascii="BalticaC-Italic" w:hAnsi="BalticaC-Italic" w:cs="BalticaC-Italic"/>
          <w:i/>
          <w:iCs/>
          <w:spacing w:val="2"/>
        </w:rPr>
        <w:t xml:space="preserve">Основні функції професійної спостережливості: </w:t>
      </w:r>
    </w:p>
    <w:p w:rsidR="00D03031" w:rsidRPr="005E3548" w:rsidRDefault="00D03031" w:rsidP="00D03031">
      <w:pPr>
        <w:pStyle w:val="a9"/>
      </w:pPr>
      <w:r w:rsidRPr="005E3548">
        <w:t>дослідницька;</w:t>
      </w:r>
    </w:p>
    <w:p w:rsidR="00D03031" w:rsidRPr="005E3548" w:rsidRDefault="00D03031" w:rsidP="00D03031">
      <w:pPr>
        <w:pStyle w:val="a9"/>
      </w:pPr>
      <w:r w:rsidRPr="005E3548">
        <w:t>організаторська;</w:t>
      </w:r>
    </w:p>
    <w:p w:rsidR="00D03031" w:rsidRPr="005E3548" w:rsidRDefault="00D03031" w:rsidP="00D03031">
      <w:pPr>
        <w:pStyle w:val="a9"/>
      </w:pPr>
      <w:proofErr w:type="spellStart"/>
      <w:r w:rsidRPr="005E3548">
        <w:t>стимулювальна</w:t>
      </w:r>
      <w:proofErr w:type="spellEnd"/>
      <w:r w:rsidRPr="005E3548">
        <w:t xml:space="preserve">; </w:t>
      </w:r>
    </w:p>
    <w:p w:rsidR="00D03031" w:rsidRPr="005E3548" w:rsidRDefault="00D03031" w:rsidP="00D03031">
      <w:pPr>
        <w:pStyle w:val="a9"/>
      </w:pPr>
      <w:r w:rsidRPr="005E3548">
        <w:t>прогностична;</w:t>
      </w:r>
    </w:p>
    <w:p w:rsidR="00D03031" w:rsidRPr="005E3548" w:rsidRDefault="00D03031" w:rsidP="00D03031">
      <w:pPr>
        <w:pStyle w:val="a9"/>
      </w:pPr>
      <w:r w:rsidRPr="005E3548">
        <w:t xml:space="preserve">регулювальна. </w:t>
      </w:r>
    </w:p>
    <w:p w:rsidR="00D03031" w:rsidRPr="005E3548" w:rsidRDefault="00D03031" w:rsidP="00D03031">
      <w:pPr>
        <w:pStyle w:val="a8"/>
      </w:pPr>
    </w:p>
    <w:p w:rsidR="00D03031" w:rsidRPr="005E3548" w:rsidRDefault="00D03031" w:rsidP="00D03031">
      <w:pPr>
        <w:pStyle w:val="a8"/>
        <w:ind w:firstLine="0"/>
        <w:rPr>
          <w:rFonts w:ascii="BalticaC-Bold" w:hAnsi="BalticaC-Bold" w:cs="BalticaC-Bold"/>
          <w:b/>
          <w:bCs/>
        </w:rPr>
      </w:pPr>
      <w:r w:rsidRPr="005E3548">
        <w:rPr>
          <w:rFonts w:ascii="BalticaC-Bold" w:hAnsi="BalticaC-Bold" w:cs="BalticaC-Bold"/>
          <w:b/>
          <w:bCs/>
        </w:rPr>
        <w:t>Ведуча:</w:t>
      </w:r>
    </w:p>
    <w:p w:rsidR="00D03031" w:rsidRPr="005E3548" w:rsidRDefault="00D03031" w:rsidP="00D03031">
      <w:pPr>
        <w:pStyle w:val="a8"/>
        <w:rPr>
          <w:rFonts w:ascii="BalticaC-Italic" w:hAnsi="BalticaC-Italic" w:cs="BalticaC-Italic"/>
          <w:i/>
          <w:iCs/>
          <w:spacing w:val="2"/>
        </w:rPr>
      </w:pPr>
      <w:r w:rsidRPr="005E3548">
        <w:rPr>
          <w:spacing w:val="2"/>
        </w:rPr>
        <w:t xml:space="preserve">Команди </w:t>
      </w:r>
      <w:proofErr w:type="spellStart"/>
      <w:r w:rsidRPr="005E3548">
        <w:rPr>
          <w:spacing w:val="2"/>
        </w:rPr>
        <w:t>плідно</w:t>
      </w:r>
      <w:proofErr w:type="spellEnd"/>
      <w:r w:rsidRPr="005E3548">
        <w:rPr>
          <w:spacing w:val="2"/>
        </w:rPr>
        <w:t xml:space="preserve"> попрацювали. Підсумуйте, чи дізналися ви в процесі цієї діяльності щось нове для себе? Як ви гадаєте, чи потрібно розвивати спостережливість? </w:t>
      </w:r>
      <w:r w:rsidRPr="005E3548">
        <w:rPr>
          <w:rFonts w:ascii="BalticaC-Italic" w:hAnsi="BalticaC-Italic" w:cs="BalticaC-Italic"/>
          <w:i/>
          <w:iCs/>
          <w:spacing w:val="2"/>
        </w:rPr>
        <w:t>(Відповіді педагогів.)</w:t>
      </w:r>
      <w:r w:rsidRPr="005E3548">
        <w:rPr>
          <w:spacing w:val="2"/>
        </w:rPr>
        <w:t xml:space="preserve"> Добре! А хто постає основним суб’єктом її розвитку? </w:t>
      </w:r>
      <w:r w:rsidRPr="005E3548">
        <w:rPr>
          <w:rFonts w:ascii="BalticaC-Italic" w:hAnsi="BalticaC-Italic" w:cs="BalticaC-Italic"/>
          <w:i/>
          <w:iCs/>
          <w:spacing w:val="2"/>
        </w:rPr>
        <w:t>(Педагог.)</w:t>
      </w:r>
    </w:p>
    <w:p w:rsidR="00D03031" w:rsidRPr="005E3548" w:rsidRDefault="00D03031" w:rsidP="00D03031">
      <w:pPr>
        <w:pStyle w:val="a8"/>
      </w:pPr>
    </w:p>
    <w:p w:rsidR="00D03031" w:rsidRPr="005E3548" w:rsidRDefault="00D03031" w:rsidP="00D03031">
      <w:pPr>
        <w:pStyle w:val="a8"/>
      </w:pPr>
      <w:r w:rsidRPr="005E3548">
        <w:rPr>
          <w:rFonts w:ascii="BalticaC-Italic" w:hAnsi="BalticaC-Italic" w:cs="BalticaC-Italic"/>
          <w:i/>
          <w:iCs/>
        </w:rPr>
        <w:t>Рекомендації для ведучої.</w:t>
      </w:r>
      <w:r w:rsidRPr="005E3548">
        <w:t xml:space="preserve"> Спільне визначення ключових функцій спостережливості вихователя під час безпосереднього спілкування  учасників дає змогу з’ясувати або змінити їхні думки, погляди й установки. Окрім цього, така вправа є способом групової рефлексії за допомогою аналізування індивідуальних переживань, що, своєю чергою, посилює згуртованість групи й водночас полегшує саморозкриття учасників. </w:t>
      </w:r>
    </w:p>
    <w:p w:rsidR="00D03031" w:rsidRPr="005E3548" w:rsidRDefault="00D03031" w:rsidP="00D03031">
      <w:pPr>
        <w:pStyle w:val="a8"/>
        <w:rPr>
          <w:spacing w:val="-2"/>
        </w:rPr>
      </w:pPr>
      <w:r w:rsidRPr="005E3548">
        <w:rPr>
          <w:spacing w:val="-2"/>
        </w:rPr>
        <w:t xml:space="preserve">Підсумовуючи результати дискусії, необхідно наголосити на важливості прояву спостережливості для практичної реалізації педагогіки розуміння, здійснення індивідуального підходу до кожної дитини та розкриття її потенційних можливостей. </w:t>
      </w:r>
    </w:p>
    <w:p w:rsidR="00D03031" w:rsidRPr="005E3548" w:rsidRDefault="00D03031" w:rsidP="00D03031">
      <w:pPr>
        <w:pStyle w:val="a8"/>
      </w:pPr>
    </w:p>
    <w:p w:rsidR="00D03031" w:rsidRPr="005E3548" w:rsidRDefault="00D03031" w:rsidP="00D03031">
      <w:pPr>
        <w:pStyle w:val="a8"/>
        <w:ind w:firstLine="0"/>
        <w:jc w:val="center"/>
        <w:rPr>
          <w:rStyle w:val="ab"/>
        </w:rPr>
      </w:pPr>
      <w:r w:rsidRPr="005E3548">
        <w:rPr>
          <w:rFonts w:ascii="BalticaC-Bold" w:hAnsi="BalticaC-Bold" w:cs="BalticaC-Bold"/>
          <w:b/>
          <w:bCs/>
        </w:rPr>
        <w:t>Міні</w:t>
      </w:r>
      <w:r w:rsidR="00B37CEA" w:rsidRPr="005E3548">
        <w:rPr>
          <w:rFonts w:ascii="BalticaC-Bold" w:hAnsi="BalticaC-Bold" w:cs="BalticaC-Bold"/>
          <w:b/>
          <w:bCs/>
        </w:rPr>
        <w:t>-</w:t>
      </w:r>
      <w:r w:rsidRPr="005E3548">
        <w:rPr>
          <w:rFonts w:ascii="BalticaC-Bold" w:hAnsi="BalticaC-Bold" w:cs="BalticaC-Bold"/>
          <w:b/>
          <w:bCs/>
        </w:rPr>
        <w:t>лекція «Зовнішні прояви внутрішнього світу дитини»</w:t>
      </w:r>
    </w:p>
    <w:p w:rsidR="00D03031" w:rsidRPr="005E3548" w:rsidRDefault="00D03031" w:rsidP="00D03031">
      <w:pPr>
        <w:pStyle w:val="a8"/>
      </w:pPr>
      <w:r w:rsidRPr="005E3548">
        <w:rPr>
          <w:spacing w:val="-2"/>
        </w:rPr>
        <w:t>Ведуча подає матеріал</w:t>
      </w:r>
      <w:r w:rsidRPr="005E3548">
        <w:rPr>
          <w:rFonts w:ascii="Cambria" w:hAnsi="Cambria" w:cs="Cambria"/>
          <w:spacing w:val="-2"/>
        </w:rPr>
        <w:t>*</w:t>
      </w:r>
      <w:r w:rsidRPr="005E3548">
        <w:rPr>
          <w:spacing w:val="-2"/>
        </w:rPr>
        <w:t xml:space="preserve"> за таким планом: </w:t>
      </w:r>
    </w:p>
    <w:p w:rsidR="00D03031" w:rsidRPr="005E3548" w:rsidRDefault="00D03031" w:rsidP="00D03031">
      <w:pPr>
        <w:pStyle w:val="a9"/>
      </w:pPr>
      <w:r w:rsidRPr="005E3548">
        <w:t>Вербальні та невербальні зовнішні прояви внутрішнього світу дитини дошкільного віку.</w:t>
      </w:r>
    </w:p>
    <w:p w:rsidR="00D03031" w:rsidRPr="005E3548" w:rsidRDefault="00D03031" w:rsidP="00D03031">
      <w:pPr>
        <w:pStyle w:val="a9"/>
      </w:pPr>
      <w:r w:rsidRPr="005E3548">
        <w:t>Види вербальних та невербальних проявів дитини.</w:t>
      </w:r>
    </w:p>
    <w:p w:rsidR="00D03031" w:rsidRPr="005E3548" w:rsidRDefault="00D03031" w:rsidP="00D03031">
      <w:pPr>
        <w:pStyle w:val="a9"/>
        <w:rPr>
          <w:spacing w:val="-2"/>
        </w:rPr>
      </w:pPr>
      <w:r w:rsidRPr="005E3548">
        <w:rPr>
          <w:spacing w:val="-4"/>
        </w:rPr>
        <w:t>Зовнішнє вираження індивідуальних осо</w:t>
      </w:r>
      <w:r w:rsidRPr="005E3548">
        <w:rPr>
          <w:spacing w:val="-2"/>
        </w:rPr>
        <w:t>бливостей дітей.</w:t>
      </w:r>
    </w:p>
    <w:p w:rsidR="00D03031" w:rsidRPr="005E3548" w:rsidRDefault="00D03031" w:rsidP="00D03031">
      <w:pPr>
        <w:pStyle w:val="a9"/>
      </w:pPr>
      <w:r w:rsidRPr="005E3548">
        <w:t>Причини помилок у розумінні дитини.</w:t>
      </w:r>
    </w:p>
    <w:p w:rsidR="00D03031" w:rsidRPr="005E3548" w:rsidRDefault="00D03031" w:rsidP="00D03031">
      <w:pPr>
        <w:pStyle w:val="a8"/>
      </w:pPr>
      <w:r w:rsidRPr="005E3548">
        <w:t>Учасники слухають міні</w:t>
      </w:r>
      <w:r w:rsidR="00B37CEA" w:rsidRPr="005E3548">
        <w:t>-</w:t>
      </w:r>
      <w:r w:rsidRPr="005E3548">
        <w:t>лекцію і занотовують основні тези.</w:t>
      </w:r>
    </w:p>
    <w:p w:rsidR="00D03031" w:rsidRPr="005E3548" w:rsidRDefault="00D03031" w:rsidP="00D03031">
      <w:pPr>
        <w:pStyle w:val="a8"/>
      </w:pPr>
    </w:p>
    <w:p w:rsidR="00D03031" w:rsidRPr="005E3548" w:rsidRDefault="00D03031" w:rsidP="00D03031">
      <w:pPr>
        <w:pStyle w:val="a8"/>
      </w:pPr>
    </w:p>
    <w:p w:rsidR="00D03031" w:rsidRPr="005E3548" w:rsidRDefault="00D03031" w:rsidP="00D03031">
      <w:pPr>
        <w:pStyle w:val="aa"/>
        <w:rPr>
          <w:rFonts w:ascii="BalticaC-Italic" w:hAnsi="BalticaC-Italic" w:cs="BalticaC-Italic"/>
          <w:i/>
          <w:iCs/>
        </w:rPr>
      </w:pPr>
      <w:r w:rsidRPr="005E3548">
        <w:rPr>
          <w:rFonts w:ascii="Cambria" w:hAnsi="Cambria" w:cs="Cambria"/>
        </w:rPr>
        <w:t>*</w:t>
      </w:r>
      <w:r w:rsidRPr="005E3548">
        <w:t xml:space="preserve"> Під час підготовки до міні</w:t>
      </w:r>
      <w:r w:rsidR="00B37CEA" w:rsidRPr="005E3548">
        <w:t>-</w:t>
      </w:r>
      <w:r w:rsidRPr="005E3548">
        <w:t xml:space="preserve">лекції ведуча може скористатися статтею Н. </w:t>
      </w:r>
      <w:proofErr w:type="spellStart"/>
      <w:r w:rsidRPr="005E3548">
        <w:t>Цибуляк</w:t>
      </w:r>
      <w:proofErr w:type="spellEnd"/>
      <w:r w:rsidRPr="005E3548">
        <w:t xml:space="preserve"> «Спостережливий вихователь: який він?» у журналі «Вихователь</w:t>
      </w:r>
      <w:r w:rsidR="00B37CEA" w:rsidRPr="005E3548">
        <w:t>-</w:t>
      </w:r>
      <w:r w:rsidRPr="005E3548">
        <w:t>методист дошкільного закладу» № 5/2016 на с. 49</w:t>
      </w:r>
      <w:r w:rsidRPr="005E3548">
        <w:rPr>
          <w:rFonts w:ascii="BalticaC-Italic" w:hAnsi="BalticaC-Italic" w:cs="BalticaC-Italic"/>
          <w:i/>
          <w:iCs/>
        </w:rPr>
        <w:t>.</w:t>
      </w:r>
    </w:p>
    <w:p w:rsidR="00D03031" w:rsidRPr="005E3548" w:rsidRDefault="00D03031" w:rsidP="00D03031">
      <w:pPr>
        <w:pStyle w:val="a8"/>
      </w:pPr>
    </w:p>
    <w:p w:rsidR="00D03031" w:rsidRPr="005E3548" w:rsidRDefault="00D03031" w:rsidP="00D03031">
      <w:pPr>
        <w:pStyle w:val="a8"/>
      </w:pPr>
    </w:p>
    <w:p w:rsidR="00D03031" w:rsidRPr="005E3548" w:rsidRDefault="00D03031" w:rsidP="00D03031">
      <w:pPr>
        <w:pStyle w:val="a8"/>
      </w:pPr>
    </w:p>
    <w:p w:rsidR="00D03031" w:rsidRPr="005E3548" w:rsidRDefault="00D03031" w:rsidP="00D03031">
      <w:pPr>
        <w:pStyle w:val="a8"/>
        <w:ind w:firstLine="0"/>
        <w:rPr>
          <w:rFonts w:ascii="BalticaC-Bold" w:hAnsi="BalticaC-Bold" w:cs="BalticaC-Bold"/>
          <w:b/>
          <w:bCs/>
        </w:rPr>
      </w:pPr>
      <w:r w:rsidRPr="005E3548">
        <w:rPr>
          <w:rFonts w:ascii="BalticaC-Bold" w:hAnsi="BalticaC-Bold" w:cs="BalticaC-Bold"/>
          <w:b/>
          <w:bCs/>
        </w:rPr>
        <w:t>Ведуча:</w:t>
      </w:r>
    </w:p>
    <w:p w:rsidR="00D03031" w:rsidRPr="005E3548" w:rsidRDefault="00D03031" w:rsidP="00D03031">
      <w:pPr>
        <w:pStyle w:val="a8"/>
        <w:rPr>
          <w:rFonts w:ascii="BalticaC-Italic" w:hAnsi="BalticaC-Italic" w:cs="BalticaC-Italic"/>
          <w:i/>
          <w:iCs/>
        </w:rPr>
      </w:pPr>
      <w:r w:rsidRPr="005E3548">
        <w:t xml:space="preserve">Чи часто ви звертаєте увагу на невербальні прояви індивідуальних особливостей дитини? </w:t>
      </w:r>
      <w:r w:rsidRPr="005E3548">
        <w:rPr>
          <w:rFonts w:ascii="BalticaC-Italic" w:hAnsi="BalticaC-Italic" w:cs="BalticaC-Italic"/>
          <w:i/>
          <w:iCs/>
        </w:rPr>
        <w:t xml:space="preserve">(Відповіді педагогів.) </w:t>
      </w:r>
      <w:r w:rsidRPr="005E3548">
        <w:t>А як ви вважаєте, цей процес усвідомлений чи ні? Як, на ваш погляд, можна використовувати отриману інформацію у професійній діяльності?</w:t>
      </w:r>
      <w:r w:rsidRPr="005E3548">
        <w:rPr>
          <w:rFonts w:ascii="BalticaC-Italic" w:hAnsi="BalticaC-Italic" w:cs="BalticaC-Italic"/>
          <w:i/>
          <w:iCs/>
        </w:rPr>
        <w:t xml:space="preserve"> (Відповіді педагогів.)</w:t>
      </w:r>
    </w:p>
    <w:p w:rsidR="00D03031" w:rsidRPr="005E3548" w:rsidRDefault="00D03031" w:rsidP="00D03031">
      <w:pPr>
        <w:pStyle w:val="a8"/>
      </w:pPr>
    </w:p>
    <w:p w:rsidR="00D03031" w:rsidRPr="005E3548" w:rsidRDefault="00D03031" w:rsidP="00D03031">
      <w:pPr>
        <w:pStyle w:val="a8"/>
        <w:ind w:firstLine="0"/>
        <w:jc w:val="center"/>
        <w:rPr>
          <w:rFonts w:ascii="BalticaC-Bold" w:hAnsi="BalticaC-Bold" w:cs="BalticaC-Bold"/>
          <w:b/>
          <w:bCs/>
        </w:rPr>
      </w:pPr>
      <w:r w:rsidRPr="005E3548">
        <w:rPr>
          <w:rFonts w:ascii="BalticaC-Bold" w:hAnsi="BalticaC-Bold" w:cs="BalticaC-Bold"/>
          <w:b/>
          <w:bCs/>
        </w:rPr>
        <w:t>Вправа «Відгадай емоцію»</w:t>
      </w:r>
    </w:p>
    <w:p w:rsidR="00D03031" w:rsidRPr="005E3548" w:rsidRDefault="00D03031" w:rsidP="00D03031">
      <w:pPr>
        <w:pStyle w:val="a8"/>
      </w:pPr>
      <w:r w:rsidRPr="005E3548">
        <w:t>Ведуча роздає учасникам картки, на яких вказані назви емоцій, а також спосіб, у який їх потрібно виразити. Наприклад, картка «Сум — Жести» означає, що сум потрібно виразити за допомогою жестів. Кожен вихователь по черзі виконує своє завдання, а інші учасники відгадують, яку саме емоцію він показує.</w:t>
      </w:r>
    </w:p>
    <w:p w:rsidR="00D03031" w:rsidRPr="005E3548" w:rsidRDefault="00D03031" w:rsidP="00D03031">
      <w:pPr>
        <w:pStyle w:val="a8"/>
      </w:pPr>
    </w:p>
    <w:p w:rsidR="00D03031" w:rsidRPr="005E3548" w:rsidRDefault="00D03031" w:rsidP="00D03031">
      <w:pPr>
        <w:pStyle w:val="a8"/>
        <w:ind w:firstLine="0"/>
        <w:rPr>
          <w:rFonts w:ascii="BalticaC-Bold" w:hAnsi="BalticaC-Bold" w:cs="BalticaC-Bold"/>
          <w:b/>
          <w:bCs/>
        </w:rPr>
      </w:pPr>
      <w:r w:rsidRPr="005E3548">
        <w:rPr>
          <w:rFonts w:ascii="BalticaC-Bold" w:hAnsi="BalticaC-Bold" w:cs="BalticaC-Bold"/>
          <w:b/>
          <w:bCs/>
        </w:rPr>
        <w:t>Ведуча:</w:t>
      </w:r>
    </w:p>
    <w:p w:rsidR="00D03031" w:rsidRPr="005E3548" w:rsidRDefault="00D03031" w:rsidP="00D03031">
      <w:pPr>
        <w:pStyle w:val="a8"/>
        <w:rPr>
          <w:rFonts w:ascii="BalticaC-Italic" w:hAnsi="BalticaC-Italic" w:cs="BalticaC-Italic"/>
          <w:i/>
          <w:iCs/>
        </w:rPr>
      </w:pPr>
      <w:r w:rsidRPr="005E3548">
        <w:t>Усі дуже добре впоралися зі своїми завданнями! У вас чудові акторські здібності, що дуже важливо в нашій професії! Та чи легко вам було визначати емоційний стан іншої людини? Чому?</w:t>
      </w:r>
      <w:r w:rsidRPr="005E3548">
        <w:rPr>
          <w:rFonts w:ascii="BalticaC-Italic" w:hAnsi="BalticaC-Italic" w:cs="BalticaC-Italic"/>
          <w:i/>
          <w:iCs/>
        </w:rPr>
        <w:t xml:space="preserve"> (Відповіді педагогів.)</w:t>
      </w:r>
      <w:r w:rsidRPr="005E3548">
        <w:t xml:space="preserve"> Чи можна лише за однією ознакою правильно зрозуміти психоемоційний стан дитини? Чому? </w:t>
      </w:r>
      <w:r w:rsidRPr="005E3548">
        <w:rPr>
          <w:rFonts w:ascii="BalticaC-Italic" w:hAnsi="BalticaC-Italic" w:cs="BalticaC-Italic"/>
          <w:i/>
          <w:iCs/>
        </w:rPr>
        <w:t xml:space="preserve">(Відповіді педагогів.) </w:t>
      </w:r>
    </w:p>
    <w:p w:rsidR="00D03031" w:rsidRPr="005E3548" w:rsidRDefault="00D03031" w:rsidP="00D03031">
      <w:pPr>
        <w:pStyle w:val="a8"/>
      </w:pPr>
    </w:p>
    <w:p w:rsidR="00D03031" w:rsidRPr="005E3548" w:rsidRDefault="00D03031" w:rsidP="00D03031">
      <w:pPr>
        <w:pStyle w:val="a8"/>
      </w:pPr>
      <w:r w:rsidRPr="005E3548">
        <w:rPr>
          <w:rFonts w:ascii="BalticaC-Italic" w:hAnsi="BalticaC-Italic" w:cs="BalticaC-Italic"/>
          <w:i/>
          <w:iCs/>
        </w:rPr>
        <w:t>Рекомендації для ведучого.</w:t>
      </w:r>
      <w:r w:rsidRPr="005E3548">
        <w:t xml:space="preserve"> Під час обговорення результатів вправи, бажано звернути увагу педагогів на те, що вони цілеспрямовано фіксували та розшифровували емоційний стан іншої людини лише за однією ознакою. У реальному житті це майже неможливо. Тому вихователь має фіксувати сукупність невербальних проявів кожної дитини. </w:t>
      </w:r>
    </w:p>
    <w:p w:rsidR="00D03031" w:rsidRPr="005E3548" w:rsidRDefault="00D03031" w:rsidP="00D03031">
      <w:pPr>
        <w:pStyle w:val="a8"/>
      </w:pPr>
      <w:r w:rsidRPr="005E3548">
        <w:lastRenderedPageBreak/>
        <w:t>Утім розвиток здатності фіксувати та інтерпретувати окремі невербальні зовнішні прояви дає змогу оволодіти вміннями й навичками розрізнення навіть ледь помітних, але значущих для розуміння дитини проявів її внутрішнього світу, зокрема змін у поведінці, діях та вчинках тощо.</w:t>
      </w:r>
    </w:p>
    <w:p w:rsidR="00D03031" w:rsidRPr="005E3548" w:rsidRDefault="00D03031" w:rsidP="00D03031">
      <w:pPr>
        <w:pStyle w:val="a8"/>
      </w:pPr>
    </w:p>
    <w:p w:rsidR="00D03031" w:rsidRPr="005E3548" w:rsidRDefault="00D03031" w:rsidP="00D03031">
      <w:pPr>
        <w:pStyle w:val="a8"/>
        <w:ind w:firstLine="0"/>
        <w:jc w:val="center"/>
        <w:rPr>
          <w:rFonts w:ascii="BalticaC-Bold" w:hAnsi="BalticaC-Bold" w:cs="BalticaC-Bold"/>
          <w:b/>
          <w:bCs/>
        </w:rPr>
      </w:pPr>
      <w:r w:rsidRPr="005E3548">
        <w:rPr>
          <w:rFonts w:ascii="BalticaC-Bold" w:hAnsi="BalticaC-Bold" w:cs="BalticaC-Bold"/>
          <w:b/>
          <w:bCs/>
        </w:rPr>
        <w:t>Ситуативно</w:t>
      </w:r>
      <w:r w:rsidR="00B37CEA" w:rsidRPr="005E3548">
        <w:rPr>
          <w:rFonts w:ascii="BalticaC-Bold" w:hAnsi="BalticaC-Bold" w:cs="BalticaC-Bold"/>
          <w:b/>
          <w:bCs/>
        </w:rPr>
        <w:t>-</w:t>
      </w:r>
      <w:r w:rsidRPr="005E3548">
        <w:rPr>
          <w:rFonts w:ascii="BalticaC-Bold" w:hAnsi="BalticaC-Bold" w:cs="BalticaC-Bold"/>
          <w:b/>
          <w:bCs/>
        </w:rPr>
        <w:t>рольова гра «Шерлок Холмс»</w:t>
      </w:r>
    </w:p>
    <w:p w:rsidR="00D03031" w:rsidRPr="005E3548" w:rsidRDefault="00D03031" w:rsidP="00D03031">
      <w:pPr>
        <w:pStyle w:val="a8"/>
      </w:pPr>
      <w:r w:rsidRPr="005E3548">
        <w:t xml:space="preserve">Учасники об’єднуються у дві команди, кожна з яких отримує від ведучої завдання. Зокрема, учасники першої команди (гравці) — розігрують </w:t>
      </w:r>
      <w:r w:rsidRPr="005E3548">
        <w:rPr>
          <w:spacing w:val="-2"/>
        </w:rPr>
        <w:t>ситуацію відповідно до встановлених ролей, а дру</w:t>
      </w:r>
      <w:r w:rsidRPr="005E3548">
        <w:t xml:space="preserve">гої — виконують роль спостерігачів, таких собі Шерлоків Холмсів, які фіксують вербальні та невербальні прояви гравців. </w:t>
      </w:r>
    </w:p>
    <w:p w:rsidR="00D03031" w:rsidRPr="005E3548" w:rsidRDefault="00D03031" w:rsidP="00D03031">
      <w:pPr>
        <w:pStyle w:val="a8"/>
      </w:pPr>
      <w:r w:rsidRPr="005E3548">
        <w:t xml:space="preserve">У грі наявні такі ролі, як вихователь, мами, діти. Кожен учасник першої команди отримує від ведучої інструкцію щодо того, як йому слід поводитися. При цьому він не може повідомляти іншим, яку саме роль виконує. </w:t>
      </w:r>
    </w:p>
    <w:p w:rsidR="00D03031" w:rsidRPr="005E3548" w:rsidRDefault="00D03031" w:rsidP="00D03031">
      <w:pPr>
        <w:pStyle w:val="a8"/>
      </w:pPr>
      <w:r w:rsidRPr="005E3548">
        <w:t xml:space="preserve">На розігрування сценки гравці мають 5 хв. Потім ведуча пропонує Шерлокам Холмсам визначити, хто які ролі виконував, та </w:t>
      </w:r>
      <w:r w:rsidR="00A15198" w:rsidRPr="005E3548">
        <w:t>обґрунтувати</w:t>
      </w:r>
      <w:r w:rsidRPr="005E3548">
        <w:t xml:space="preserve"> свою думку.</w:t>
      </w:r>
    </w:p>
    <w:p w:rsidR="00D03031" w:rsidRPr="005E3548" w:rsidRDefault="00D03031" w:rsidP="00D03031">
      <w:pPr>
        <w:pStyle w:val="a8"/>
      </w:pPr>
    </w:p>
    <w:p w:rsidR="00D03031" w:rsidRPr="005E3548" w:rsidRDefault="00D03031" w:rsidP="00D03031">
      <w:pPr>
        <w:pStyle w:val="a8"/>
        <w:ind w:firstLine="0"/>
        <w:rPr>
          <w:rFonts w:ascii="BalticaC-Italic" w:hAnsi="BalticaC-Italic" w:cs="BalticaC-Italic"/>
          <w:i/>
          <w:iCs/>
        </w:rPr>
      </w:pPr>
      <w:r w:rsidRPr="005E3548">
        <w:rPr>
          <w:rFonts w:ascii="BalticaC-Italic" w:hAnsi="BalticaC-Italic" w:cs="BalticaC-Italic"/>
          <w:i/>
          <w:iCs/>
        </w:rPr>
        <w:t>Інструкції для виконання ролей:</w:t>
      </w:r>
    </w:p>
    <w:p w:rsidR="00D03031" w:rsidRPr="005E3548" w:rsidRDefault="00D03031" w:rsidP="00D03031">
      <w:pPr>
        <w:pStyle w:val="a9"/>
      </w:pPr>
      <w:r w:rsidRPr="005E3548">
        <w:t xml:space="preserve">вихователь — зустрічає дітей, проводить з ними індивідуальну роботу, повідомляє батькам про необхідність зробити щеплення дітям; </w:t>
      </w:r>
    </w:p>
    <w:p w:rsidR="00D03031" w:rsidRPr="005E3548" w:rsidRDefault="00D03031" w:rsidP="00D03031">
      <w:pPr>
        <w:pStyle w:val="a9"/>
      </w:pPr>
      <w:r w:rsidRPr="005E3548">
        <w:t xml:space="preserve">перша мама — роздратована, дуже поспішає на роботу; </w:t>
      </w:r>
    </w:p>
    <w:p w:rsidR="00D03031" w:rsidRPr="005E3548" w:rsidRDefault="00D03031" w:rsidP="00D03031">
      <w:pPr>
        <w:pStyle w:val="a9"/>
        <w:rPr>
          <w:spacing w:val="-2"/>
        </w:rPr>
      </w:pPr>
      <w:r w:rsidRPr="005E3548">
        <w:rPr>
          <w:spacing w:val="-4"/>
        </w:rPr>
        <w:t xml:space="preserve">друга мама — постійно переймається тими </w:t>
      </w:r>
      <w:r w:rsidRPr="005E3548">
        <w:rPr>
          <w:spacing w:val="-2"/>
        </w:rPr>
        <w:t xml:space="preserve">чи тими питаннями розвитку дитини; </w:t>
      </w:r>
    </w:p>
    <w:p w:rsidR="00D03031" w:rsidRPr="005E3548" w:rsidRDefault="00D03031" w:rsidP="00D03031">
      <w:pPr>
        <w:pStyle w:val="a9"/>
      </w:pPr>
      <w:r w:rsidRPr="005E3548">
        <w:t xml:space="preserve">третя мама — заклопотана проблемами на роботі; </w:t>
      </w:r>
    </w:p>
    <w:p w:rsidR="00D03031" w:rsidRPr="005E3548" w:rsidRDefault="00D03031" w:rsidP="00D03031">
      <w:pPr>
        <w:pStyle w:val="a9"/>
      </w:pPr>
      <w:r w:rsidRPr="005E3548">
        <w:t xml:space="preserve">перша дитина — прийшла до дитячого садка веселою, залюбки грається з іншими дітьми; </w:t>
      </w:r>
    </w:p>
    <w:p w:rsidR="00D03031" w:rsidRPr="005E3548" w:rsidRDefault="00D03031" w:rsidP="00D03031">
      <w:pPr>
        <w:pStyle w:val="a9"/>
      </w:pPr>
      <w:r w:rsidRPr="005E3548">
        <w:rPr>
          <w:spacing w:val="-2"/>
        </w:rPr>
        <w:t>друга дитина — має поганий настрій, хотіла б ліпше піти в гості до бабусі, замкну</w:t>
      </w:r>
      <w:r w:rsidRPr="005E3548">
        <w:t xml:space="preserve">та; </w:t>
      </w:r>
    </w:p>
    <w:p w:rsidR="00D03031" w:rsidRPr="005E3548" w:rsidRDefault="00D03031" w:rsidP="00D03031">
      <w:pPr>
        <w:pStyle w:val="a9"/>
      </w:pPr>
      <w:r w:rsidRPr="005E3548">
        <w:t xml:space="preserve">третя дитина — чимось збентежена, активна. </w:t>
      </w:r>
    </w:p>
    <w:p w:rsidR="00D03031" w:rsidRPr="005E3548" w:rsidRDefault="00D03031" w:rsidP="00D03031">
      <w:pPr>
        <w:pStyle w:val="a8"/>
      </w:pPr>
    </w:p>
    <w:p w:rsidR="00D03031" w:rsidRPr="005E3548" w:rsidRDefault="00D03031" w:rsidP="00D03031">
      <w:pPr>
        <w:pStyle w:val="a8"/>
        <w:ind w:firstLine="0"/>
        <w:rPr>
          <w:rFonts w:ascii="BalticaC-Bold" w:hAnsi="BalticaC-Bold" w:cs="BalticaC-Bold"/>
          <w:b/>
          <w:bCs/>
        </w:rPr>
      </w:pPr>
      <w:r w:rsidRPr="005E3548">
        <w:rPr>
          <w:rFonts w:ascii="BalticaC-Bold" w:hAnsi="BalticaC-Bold" w:cs="BalticaC-Bold"/>
          <w:b/>
          <w:bCs/>
        </w:rPr>
        <w:t>Ведуча:</w:t>
      </w:r>
    </w:p>
    <w:p w:rsidR="00D03031" w:rsidRPr="005E3548" w:rsidRDefault="00D03031" w:rsidP="00D03031">
      <w:pPr>
        <w:pStyle w:val="a8"/>
        <w:rPr>
          <w:spacing w:val="2"/>
        </w:rPr>
      </w:pPr>
      <w:r w:rsidRPr="005E3548">
        <w:rPr>
          <w:spacing w:val="2"/>
        </w:rPr>
        <w:t xml:space="preserve">А тепер обговорімо ваші враження. Гравці, чи складно було відобразити зміст отриманої ролі? Як ви вважаєте, чи вдалося вам це зробити? За допомогою яких проявів ви намагалися втілити роль у життя? </w:t>
      </w:r>
      <w:r w:rsidRPr="005E3548">
        <w:rPr>
          <w:rFonts w:ascii="BalticaC-Italic" w:hAnsi="BalticaC-Italic" w:cs="BalticaC-Italic"/>
          <w:i/>
          <w:iCs/>
          <w:spacing w:val="2"/>
        </w:rPr>
        <w:t>(Відповіді гравців.)</w:t>
      </w:r>
      <w:r w:rsidRPr="005E3548">
        <w:rPr>
          <w:spacing w:val="2"/>
        </w:rPr>
        <w:t xml:space="preserve"> Цікаво, а що про це думають ваші суперники. Шерлоки, за якими проявами ви здогадалися про роль учасника? Як ви гадаєте, чи вдалося вихователю налагодити плідну співпрацю з мамами? Чому? А з дітьми? Чому? Наскільки вихователь був спостережливим? </w:t>
      </w:r>
      <w:r w:rsidRPr="005E3548">
        <w:rPr>
          <w:rFonts w:ascii="BalticaC-Italic" w:hAnsi="BalticaC-Italic" w:cs="BalticaC-Italic"/>
          <w:i/>
          <w:iCs/>
          <w:spacing w:val="2"/>
        </w:rPr>
        <w:t>(Відповіді Шерлоків.)</w:t>
      </w:r>
      <w:r w:rsidRPr="005E3548">
        <w:rPr>
          <w:spacing w:val="2"/>
        </w:rPr>
        <w:t xml:space="preserve"> Ця вправа наочно демонструє, як важливо розвивати здатність фіксувати та інтерпретувати зовнішні прояви індивідуальних особливостей дитини, </w:t>
      </w:r>
      <w:r w:rsidRPr="005E3548">
        <w:rPr>
          <w:spacing w:val="2"/>
        </w:rPr>
        <w:br/>
        <w:t>а також уміти визначати причини змін в її почуттях та вчинках.</w:t>
      </w:r>
    </w:p>
    <w:p w:rsidR="00D03031" w:rsidRPr="005E3548" w:rsidRDefault="00D03031" w:rsidP="00D03031">
      <w:pPr>
        <w:pStyle w:val="a8"/>
      </w:pPr>
    </w:p>
    <w:p w:rsidR="00D03031" w:rsidRPr="005E3548" w:rsidRDefault="00D03031" w:rsidP="00D03031">
      <w:pPr>
        <w:pStyle w:val="a8"/>
        <w:rPr>
          <w:spacing w:val="2"/>
        </w:rPr>
      </w:pPr>
      <w:r w:rsidRPr="005E3548">
        <w:rPr>
          <w:rFonts w:ascii="BalticaC-Italic" w:hAnsi="BalticaC-Italic" w:cs="BalticaC-Italic"/>
          <w:i/>
          <w:iCs/>
        </w:rPr>
        <w:t>Рекомендації для ведучої.</w:t>
      </w:r>
      <w:r w:rsidRPr="005E3548">
        <w:t xml:space="preserve"> Під час обговорення результатів гри бажано спільно проаналізувати співвідношення вербальних і невербальних проявів індивідуальних особливостей особистості, а тако</w:t>
      </w:r>
      <w:r w:rsidRPr="005E3548">
        <w:rPr>
          <w:spacing w:val="2"/>
        </w:rPr>
        <w:t>ж їхню конгруентність — гармонійну єдність.</w:t>
      </w:r>
    </w:p>
    <w:p w:rsidR="00D03031" w:rsidRPr="005E3548" w:rsidRDefault="00D03031" w:rsidP="00D03031">
      <w:pPr>
        <w:pStyle w:val="a8"/>
        <w:ind w:left="283" w:firstLine="0"/>
        <w:jc w:val="center"/>
        <w:rPr>
          <w:rFonts w:ascii="BalticaC-Bold" w:hAnsi="BalticaC-Bold" w:cs="BalticaC-Bold"/>
          <w:b/>
          <w:bCs/>
        </w:rPr>
      </w:pPr>
      <w:r w:rsidRPr="005E3548">
        <w:rPr>
          <w:rFonts w:ascii="BalticaC-Bold" w:hAnsi="BalticaC-Bold" w:cs="BalticaC-Bold"/>
          <w:b/>
          <w:bCs/>
        </w:rPr>
        <w:t>Вправа «Відчуй себе на моєму місці»</w:t>
      </w:r>
    </w:p>
    <w:p w:rsidR="00D03031" w:rsidRPr="005E3548" w:rsidRDefault="00D03031" w:rsidP="00D03031">
      <w:pPr>
        <w:pStyle w:val="a8"/>
        <w:rPr>
          <w:spacing w:val="4"/>
        </w:rPr>
      </w:pPr>
      <w:r w:rsidRPr="005E3548">
        <w:rPr>
          <w:spacing w:val="4"/>
        </w:rPr>
        <w:t>Ведуча пропонує учасникам стати так, щоб утворити два кола: зовнішнє і внутрішнє. Педагоги у внутрішньому колі стають спиною до центра і виконують роль дітей. Вони мають розігрувати типові дії дошкільників під час одягання на прогулянку. Роль вихователя виконують ті учасники, які стоять у зовнішньому колі обличчям до центра, навпроти свого партнера, який грає дитину. Учасники отримують від ведучої картки, у яких зазначено типові помилки педагога у розумінні дитини (наприклад, ефект ореолу, поблажливості тощо)</w:t>
      </w:r>
      <w:r w:rsidRPr="005E3548">
        <w:rPr>
          <w:rFonts w:ascii="Cambria" w:hAnsi="Cambria" w:cs="Cambria"/>
          <w:spacing w:val="4"/>
          <w:vertAlign w:val="superscript"/>
        </w:rPr>
        <w:t>**</w:t>
      </w:r>
      <w:r w:rsidRPr="005E3548">
        <w:rPr>
          <w:spacing w:val="4"/>
        </w:rPr>
        <w:t>. Їхнє завдання — відреагувати на дії «дітей» відповідно до вказаної в картці помилки.</w:t>
      </w:r>
    </w:p>
    <w:p w:rsidR="00D03031" w:rsidRPr="005E3548" w:rsidRDefault="00D03031" w:rsidP="00D03031">
      <w:pPr>
        <w:pStyle w:val="aa"/>
        <w:rPr>
          <w:spacing w:val="4"/>
          <w:sz w:val="19"/>
          <w:szCs w:val="19"/>
        </w:rPr>
      </w:pPr>
    </w:p>
    <w:p w:rsidR="00D03031" w:rsidRPr="005E3548" w:rsidRDefault="00D03031" w:rsidP="00D03031">
      <w:pPr>
        <w:pStyle w:val="a8"/>
        <w:rPr>
          <w:spacing w:val="2"/>
        </w:rPr>
      </w:pPr>
      <w:r w:rsidRPr="005E3548">
        <w:rPr>
          <w:spacing w:val="-2"/>
        </w:rPr>
        <w:t>Утворені пари «вихователь — дитина» мають</w:t>
      </w:r>
      <w:r w:rsidRPr="005E3548">
        <w:rPr>
          <w:spacing w:val="2"/>
        </w:rPr>
        <w:t xml:space="preserve"> 1</w:t>
      </w:r>
      <w:r w:rsidR="00B37CEA" w:rsidRPr="005E3548">
        <w:rPr>
          <w:spacing w:val="2"/>
        </w:rPr>
        <w:t>-</w:t>
      </w:r>
      <w:r w:rsidRPr="005E3548">
        <w:rPr>
          <w:spacing w:val="2"/>
        </w:rPr>
        <w:t>2 хв. на діалог. Потім за сигналом ведучої всі учасники, що стоять у зовнішньому колі, роблять один</w:t>
      </w:r>
      <w:r w:rsidR="00B37CEA" w:rsidRPr="005E3548">
        <w:rPr>
          <w:spacing w:val="2"/>
        </w:rPr>
        <w:t>-</w:t>
      </w:r>
      <w:r w:rsidRPr="005E3548">
        <w:rPr>
          <w:spacing w:val="2"/>
        </w:rPr>
        <w:t xml:space="preserve">два кроки праворуч і зупиняються перед новим партнером. Нові пари також мають 2 хв. для діалогу відповідно до завдання. Після того, як учасники проходять повне коло, вони обмінюються ролями. </w:t>
      </w:r>
    </w:p>
    <w:p w:rsidR="00D03031" w:rsidRPr="005E3548" w:rsidRDefault="00D03031" w:rsidP="00D03031">
      <w:pPr>
        <w:pStyle w:val="a8"/>
      </w:pPr>
    </w:p>
    <w:p w:rsidR="00D03031" w:rsidRPr="005E3548" w:rsidRDefault="00D03031" w:rsidP="00D03031">
      <w:pPr>
        <w:pStyle w:val="a8"/>
        <w:ind w:firstLine="0"/>
        <w:rPr>
          <w:rFonts w:ascii="BalticaC-Bold" w:hAnsi="BalticaC-Bold" w:cs="BalticaC-Bold"/>
          <w:b/>
          <w:bCs/>
        </w:rPr>
      </w:pPr>
      <w:r w:rsidRPr="005E3548">
        <w:rPr>
          <w:rFonts w:ascii="BalticaC-Bold" w:hAnsi="BalticaC-Bold" w:cs="BalticaC-Bold"/>
          <w:b/>
          <w:bCs/>
        </w:rPr>
        <w:t>Ведуча:</w:t>
      </w:r>
    </w:p>
    <w:p w:rsidR="00D03031" w:rsidRPr="005E3548" w:rsidRDefault="00D03031" w:rsidP="00D03031">
      <w:pPr>
        <w:pStyle w:val="a8"/>
      </w:pPr>
      <w:r w:rsidRPr="005E3548">
        <w:t xml:space="preserve">Як ви почувалися в ролі дітей? Чи часто можна спостерігати такі реакції вихователя? </w:t>
      </w:r>
      <w:r w:rsidRPr="005E3548">
        <w:rPr>
          <w:rFonts w:ascii="BalticaC-Italic" w:hAnsi="BalticaC-Italic" w:cs="BalticaC-Italic"/>
          <w:i/>
          <w:iCs/>
        </w:rPr>
        <w:t>(Відповіді педагогів.)</w:t>
      </w:r>
      <w:r w:rsidRPr="005E3548">
        <w:t xml:space="preserve"> Як бачимо, помилки в розумінні дитини вихователем мають значний вплив на виявлення індивідуальних особливостей розвитку дітей. А чи можна уникнути таких помилок? </w:t>
      </w:r>
      <w:r w:rsidRPr="005E3548">
        <w:rPr>
          <w:rFonts w:ascii="BalticaC-Italic" w:hAnsi="BalticaC-Italic" w:cs="BalticaC-Italic"/>
          <w:i/>
          <w:iCs/>
        </w:rPr>
        <w:t xml:space="preserve">(Відповіді педагогів.) </w:t>
      </w:r>
      <w:r w:rsidRPr="005E3548">
        <w:t xml:space="preserve">Так, справді, важливо вкрай об’єктивно фіксувати зовнішні прояви внутрішнього світу кожної дитини. </w:t>
      </w:r>
    </w:p>
    <w:p w:rsidR="00D03031" w:rsidRPr="005E3548" w:rsidRDefault="00D03031" w:rsidP="00D03031">
      <w:pPr>
        <w:pStyle w:val="a8"/>
      </w:pPr>
    </w:p>
    <w:p w:rsidR="00D03031" w:rsidRPr="005E3548" w:rsidRDefault="00D03031" w:rsidP="00D03031">
      <w:pPr>
        <w:pStyle w:val="a8"/>
        <w:ind w:firstLine="0"/>
        <w:jc w:val="center"/>
      </w:pPr>
      <w:r w:rsidRPr="005E3548">
        <w:rPr>
          <w:rFonts w:ascii="BalticaC-Bold" w:hAnsi="BalticaC-Bold" w:cs="BalticaC-Bold"/>
          <w:b/>
          <w:bCs/>
        </w:rPr>
        <w:t xml:space="preserve">Діагностика «Самооцінка професійної спостережливості» </w:t>
      </w:r>
    </w:p>
    <w:p w:rsidR="00D03031" w:rsidRPr="005E3548" w:rsidRDefault="00D03031" w:rsidP="00D03031">
      <w:pPr>
        <w:pStyle w:val="a8"/>
        <w:ind w:firstLine="0"/>
        <w:jc w:val="center"/>
        <w:rPr>
          <w:rFonts w:ascii="BalticaC-Italic" w:hAnsi="BalticaC-Italic" w:cs="BalticaC-Italic"/>
          <w:i/>
          <w:iCs/>
        </w:rPr>
      </w:pPr>
      <w:r w:rsidRPr="005E3548">
        <w:rPr>
          <w:rFonts w:ascii="BalticaC-Italic" w:hAnsi="BalticaC-Italic" w:cs="BalticaC-Italic"/>
          <w:i/>
          <w:iCs/>
        </w:rPr>
        <w:t>(модифікований варіант методики Анни Прихожан)</w:t>
      </w:r>
    </w:p>
    <w:p w:rsidR="00D03031" w:rsidRPr="005E3548" w:rsidRDefault="00D03031" w:rsidP="00D03031">
      <w:pPr>
        <w:pStyle w:val="a8"/>
      </w:pPr>
      <w:r w:rsidRPr="005E3548">
        <w:t>Ведуча роздає вихователям бланки із зображенням вертикальної лінії завдовжки 100 мм із позначками на відстані кожних 10 мм. Відтак пропонує їм визначити рівень розвитку власної професійної спостережливості та рівень їхніх домагань щодо її прояву в педагогічній діяльності. На цій прямій лінії педагоги кожен у своєму бланку мають зробити позначку «–», яка відповідає наявному в них рівню розвитку спостережливості. Нижня точка 0 — це найнижчий рівень сформованості професійної спостережливості, а верхня 100 — найвищий. Після цього хрестиком «Х» педагогам потрібно позначити, на якому рівні, на їхній погляд, має бути сформована ця якість.</w:t>
      </w:r>
    </w:p>
    <w:p w:rsidR="00D03031" w:rsidRPr="005E3548" w:rsidRDefault="00D03031" w:rsidP="00D03031">
      <w:pPr>
        <w:pStyle w:val="a8"/>
      </w:pPr>
      <w:r w:rsidRPr="005E3548">
        <w:t>Обробляти результати діагностики потрібно відповідно до бальної системи оцінювання. Так, кількість міліметрів на шкалі дорівнює відповідній кількості балів. Наприклад, позначка на рівні 54 мм відповідає 54</w:t>
      </w:r>
      <w:r w:rsidR="00B37CEA" w:rsidRPr="005E3548">
        <w:t>-</w:t>
      </w:r>
      <w:r w:rsidRPr="005E3548">
        <w:t xml:space="preserve">м балам. Після цього педагоги мають визначити: </w:t>
      </w:r>
    </w:p>
    <w:p w:rsidR="00D03031" w:rsidRPr="005E3548" w:rsidRDefault="00D03031" w:rsidP="00D03031">
      <w:pPr>
        <w:pStyle w:val="a9"/>
      </w:pPr>
      <w:r w:rsidRPr="005E3548">
        <w:t xml:space="preserve">рівень домагань щодо прояву професійної спостережливості — відстань від найнижчої точки «0» до позначки «Х»; </w:t>
      </w:r>
    </w:p>
    <w:p w:rsidR="00D03031" w:rsidRPr="005E3548" w:rsidRDefault="00D03031" w:rsidP="00D03031">
      <w:pPr>
        <w:pStyle w:val="a9"/>
      </w:pPr>
      <w:r w:rsidRPr="005E3548">
        <w:t xml:space="preserve">рівень самооцінки професійної спостережливості — відстань від точки «0» до позначки «–»; </w:t>
      </w:r>
    </w:p>
    <w:p w:rsidR="00D03031" w:rsidRPr="005E3548" w:rsidRDefault="00D03031" w:rsidP="00D03031">
      <w:pPr>
        <w:pStyle w:val="a9"/>
      </w:pPr>
      <w:r w:rsidRPr="005E3548">
        <w:t>відстань між рівнем домагань і самооцінкою — відрізок від позначки «Х» до «–».</w:t>
      </w:r>
    </w:p>
    <w:p w:rsidR="00D03031" w:rsidRPr="005E3548" w:rsidRDefault="00D03031" w:rsidP="00D03031">
      <w:pPr>
        <w:pStyle w:val="a8"/>
        <w:rPr>
          <w:rStyle w:val="apple-converted-space"/>
        </w:rPr>
      </w:pPr>
      <w:r w:rsidRPr="005E3548">
        <w:rPr>
          <w:rStyle w:val="apple-converted-space"/>
        </w:rPr>
        <w:t>Вихователі можуть оцінити свій рівень домагань за такими показниками:</w:t>
      </w:r>
    </w:p>
    <w:p w:rsidR="00D03031" w:rsidRPr="005E3548" w:rsidRDefault="00D03031" w:rsidP="00D03031">
      <w:pPr>
        <w:pStyle w:val="a9"/>
      </w:pPr>
      <w:r w:rsidRPr="005E3548">
        <w:rPr>
          <w:rFonts w:ascii="BalticaC-Italic" w:hAnsi="BalticaC-Italic" w:cs="BalticaC-Italic"/>
          <w:i/>
          <w:iCs/>
        </w:rPr>
        <w:lastRenderedPageBreak/>
        <w:t>менше 60 балів</w:t>
      </w:r>
      <w:r w:rsidRPr="005E3548">
        <w:t> — занижений рівень домагань;</w:t>
      </w:r>
    </w:p>
    <w:p w:rsidR="00D03031" w:rsidRPr="005E3548" w:rsidRDefault="00D03031" w:rsidP="00D03031">
      <w:pPr>
        <w:pStyle w:val="a9"/>
      </w:pPr>
      <w:r w:rsidRPr="005E3548">
        <w:rPr>
          <w:rFonts w:ascii="BalticaC-Italic" w:hAnsi="BalticaC-Italic" w:cs="BalticaC-Italic"/>
          <w:i/>
          <w:iCs/>
        </w:rPr>
        <w:t>60</w:t>
      </w:r>
      <w:r w:rsidR="00B37CEA" w:rsidRPr="005E3548">
        <w:rPr>
          <w:rFonts w:ascii="BalticaC-Italic" w:hAnsi="BalticaC-Italic" w:cs="BalticaC-Italic"/>
          <w:i/>
          <w:iCs/>
        </w:rPr>
        <w:t>-</w:t>
      </w:r>
      <w:r w:rsidRPr="005E3548">
        <w:rPr>
          <w:rFonts w:ascii="BalticaC-Italic" w:hAnsi="BalticaC-Italic" w:cs="BalticaC-Italic"/>
          <w:i/>
          <w:iCs/>
        </w:rPr>
        <w:t>89 балів</w:t>
      </w:r>
      <w:r w:rsidRPr="005E3548">
        <w:t> — реалістичний рівень. Це норма;</w:t>
      </w:r>
    </w:p>
    <w:p w:rsidR="00D03031" w:rsidRPr="005E3548" w:rsidRDefault="00D03031" w:rsidP="00D03031">
      <w:pPr>
        <w:pStyle w:val="a9"/>
      </w:pPr>
      <w:r w:rsidRPr="005E3548">
        <w:rPr>
          <w:rFonts w:ascii="BalticaC-Italic" w:hAnsi="BalticaC-Italic" w:cs="BalticaC-Italic"/>
          <w:i/>
          <w:iCs/>
        </w:rPr>
        <w:t>75</w:t>
      </w:r>
      <w:r w:rsidR="00B37CEA" w:rsidRPr="005E3548">
        <w:rPr>
          <w:rFonts w:ascii="BalticaC-Italic" w:hAnsi="BalticaC-Italic" w:cs="BalticaC-Italic"/>
          <w:i/>
          <w:iCs/>
        </w:rPr>
        <w:t>-</w:t>
      </w:r>
      <w:r w:rsidRPr="005E3548">
        <w:rPr>
          <w:rFonts w:ascii="BalticaC-Italic" w:hAnsi="BalticaC-Italic" w:cs="BalticaC-Italic"/>
          <w:i/>
          <w:iCs/>
        </w:rPr>
        <w:t>89 балів</w:t>
      </w:r>
      <w:r w:rsidRPr="005E3548">
        <w:t> — порівняно високий рівень, що свідчить про адекватність уявлень педагога щодо своїх можливостей, а це, своєю чергою, є важливим чинником саморозвитку власної спостережливості. Такий рівень є найоптимальнішим;</w:t>
      </w:r>
    </w:p>
    <w:p w:rsidR="00D03031" w:rsidRPr="005E3548" w:rsidRDefault="00D03031" w:rsidP="00D03031">
      <w:pPr>
        <w:pStyle w:val="a9"/>
      </w:pPr>
      <w:r w:rsidRPr="005E3548">
        <w:rPr>
          <w:rFonts w:ascii="BalticaC-Italic" w:hAnsi="BalticaC-Italic" w:cs="BalticaC-Italic"/>
          <w:i/>
          <w:iCs/>
        </w:rPr>
        <w:t>90</w:t>
      </w:r>
      <w:r w:rsidR="00B37CEA" w:rsidRPr="005E3548">
        <w:rPr>
          <w:rFonts w:ascii="BalticaC-Italic" w:hAnsi="BalticaC-Italic" w:cs="BalticaC-Italic"/>
          <w:i/>
          <w:iCs/>
        </w:rPr>
        <w:t>-</w:t>
      </w:r>
      <w:r w:rsidRPr="005E3548">
        <w:rPr>
          <w:rFonts w:ascii="BalticaC-Italic" w:hAnsi="BalticaC-Italic" w:cs="BalticaC-Italic"/>
          <w:i/>
          <w:iCs/>
        </w:rPr>
        <w:t>100 балів</w:t>
      </w:r>
      <w:r w:rsidRPr="005E3548">
        <w:t> — найвищий рівень, що зазвичай засвідчує нереалістичне, некритичне ставлення до прояву власної спостережливості.</w:t>
      </w:r>
    </w:p>
    <w:p w:rsidR="00D03031" w:rsidRPr="005E3548" w:rsidRDefault="00D03031" w:rsidP="00D03031">
      <w:pPr>
        <w:pStyle w:val="a8"/>
      </w:pPr>
      <w:r w:rsidRPr="005E3548">
        <w:t>Рівень самооцінки професійної спостережливості педагоги визначають за такими показниками:</w:t>
      </w:r>
    </w:p>
    <w:p w:rsidR="00D03031" w:rsidRPr="005E3548" w:rsidRDefault="00D03031" w:rsidP="00D03031">
      <w:pPr>
        <w:pStyle w:val="a9"/>
      </w:pPr>
      <w:r w:rsidRPr="005E3548">
        <w:rPr>
          <w:rFonts w:ascii="BalticaC-Italic" w:hAnsi="BalticaC-Italic" w:cs="BalticaC-Italic"/>
          <w:i/>
          <w:iCs/>
        </w:rPr>
        <w:t>менше 45 балів</w:t>
      </w:r>
      <w:r w:rsidRPr="005E3548">
        <w:t> — занижена самооцінка;</w:t>
      </w:r>
    </w:p>
    <w:p w:rsidR="00D03031" w:rsidRPr="005E3548" w:rsidRDefault="00D03031" w:rsidP="00D03031">
      <w:pPr>
        <w:pStyle w:val="a9"/>
        <w:rPr>
          <w:spacing w:val="2"/>
        </w:rPr>
      </w:pPr>
      <w:r w:rsidRPr="005E3548">
        <w:rPr>
          <w:rFonts w:ascii="BalticaC-Italic" w:hAnsi="BalticaC-Italic" w:cs="BalticaC-Italic"/>
          <w:i/>
          <w:iCs/>
          <w:spacing w:val="2"/>
        </w:rPr>
        <w:t>45</w:t>
      </w:r>
      <w:r w:rsidR="00B37CEA" w:rsidRPr="005E3548">
        <w:rPr>
          <w:rFonts w:ascii="BalticaC-Italic" w:hAnsi="BalticaC-Italic" w:cs="BalticaC-Italic"/>
          <w:i/>
          <w:iCs/>
          <w:spacing w:val="2"/>
        </w:rPr>
        <w:t>-</w:t>
      </w:r>
      <w:r w:rsidRPr="005E3548">
        <w:rPr>
          <w:rFonts w:ascii="BalticaC-Italic" w:hAnsi="BalticaC-Italic" w:cs="BalticaC-Italic"/>
          <w:i/>
          <w:iCs/>
          <w:spacing w:val="2"/>
        </w:rPr>
        <w:t>74 бали</w:t>
      </w:r>
      <w:r w:rsidRPr="005E3548">
        <w:rPr>
          <w:spacing w:val="2"/>
        </w:rPr>
        <w:t> — середня і висока самооцінка. Це свідчить про реалістичне (адекватне) оцінювання педагогом розвиненості своєї професійної спостережливості;</w:t>
      </w:r>
    </w:p>
    <w:p w:rsidR="00D03031" w:rsidRPr="005E3548" w:rsidRDefault="00D03031" w:rsidP="00D03031">
      <w:pPr>
        <w:pStyle w:val="a9"/>
      </w:pPr>
      <w:r w:rsidRPr="005E3548">
        <w:rPr>
          <w:rFonts w:ascii="BalticaC-Italic" w:hAnsi="BalticaC-Italic" w:cs="BalticaC-Italic"/>
          <w:i/>
          <w:iCs/>
        </w:rPr>
        <w:t>75</w:t>
      </w:r>
      <w:r w:rsidR="00B37CEA" w:rsidRPr="005E3548">
        <w:rPr>
          <w:rFonts w:ascii="BalticaC-Italic" w:hAnsi="BalticaC-Italic" w:cs="BalticaC-Italic"/>
          <w:i/>
          <w:iCs/>
        </w:rPr>
        <w:t>-</w:t>
      </w:r>
      <w:r w:rsidRPr="005E3548">
        <w:rPr>
          <w:rFonts w:ascii="BalticaC-Italic" w:hAnsi="BalticaC-Italic" w:cs="BalticaC-Italic"/>
          <w:i/>
          <w:iCs/>
        </w:rPr>
        <w:t>100 балів і вище</w:t>
      </w:r>
      <w:r w:rsidRPr="005E3548">
        <w:t xml:space="preserve"> — завищена самооцінка. Це може вказувати на нечутливість педагога до своїх помилок і невдач. </w:t>
      </w:r>
    </w:p>
    <w:p w:rsidR="00D03031" w:rsidRPr="005E3548" w:rsidRDefault="00D03031" w:rsidP="00D03031">
      <w:pPr>
        <w:pStyle w:val="a8"/>
        <w:ind w:firstLine="0"/>
        <w:rPr>
          <w:rFonts w:ascii="BalticaC-Bold" w:hAnsi="BalticaC-Bold" w:cs="BalticaC-Bold"/>
          <w:b/>
          <w:bCs/>
        </w:rPr>
      </w:pPr>
    </w:p>
    <w:p w:rsidR="00D03031" w:rsidRPr="005E3548" w:rsidRDefault="00D03031" w:rsidP="00D03031">
      <w:pPr>
        <w:pStyle w:val="a8"/>
        <w:ind w:firstLine="0"/>
        <w:rPr>
          <w:rFonts w:ascii="BalticaC-Bold" w:hAnsi="BalticaC-Bold" w:cs="BalticaC-Bold"/>
          <w:b/>
          <w:bCs/>
        </w:rPr>
      </w:pPr>
      <w:r w:rsidRPr="005E3548">
        <w:rPr>
          <w:rFonts w:ascii="BalticaC-Bold" w:hAnsi="BalticaC-Bold" w:cs="BalticaC-Bold"/>
          <w:b/>
          <w:bCs/>
        </w:rPr>
        <w:t>Ведуча:</w:t>
      </w:r>
    </w:p>
    <w:p w:rsidR="00D03031" w:rsidRPr="005E3548" w:rsidRDefault="00D03031" w:rsidP="00D03031">
      <w:pPr>
        <w:pStyle w:val="a8"/>
        <w:rPr>
          <w:rFonts w:ascii="BalticaC-Italic" w:hAnsi="BalticaC-Italic" w:cs="BalticaC-Italic"/>
          <w:i/>
          <w:iCs/>
        </w:rPr>
      </w:pPr>
      <w:r w:rsidRPr="005E3548">
        <w:t xml:space="preserve">Отже, кожен з вас визначив рівень власної спостережливості і рівень домагань щодо її прояву. Чи задовольнили вас отримані результати? Чи бажаєте ви змінити наявну ситуацію? </w:t>
      </w:r>
      <w:r w:rsidRPr="005E3548">
        <w:rPr>
          <w:rFonts w:ascii="BalticaC-Italic" w:hAnsi="BalticaC-Italic" w:cs="BalticaC-Italic"/>
          <w:i/>
          <w:iCs/>
        </w:rPr>
        <w:t>(Так.)</w:t>
      </w:r>
      <w:r w:rsidRPr="005E3548">
        <w:t xml:space="preserve"> Як, на вашу думку, це можна зробити? </w:t>
      </w:r>
      <w:r w:rsidRPr="005E3548">
        <w:rPr>
          <w:rFonts w:ascii="BalticaC-Italic" w:hAnsi="BalticaC-Italic" w:cs="BalticaC-Italic"/>
          <w:i/>
          <w:iCs/>
        </w:rPr>
        <w:t xml:space="preserve">(Відповіді педагогів.) </w:t>
      </w:r>
    </w:p>
    <w:p w:rsidR="00D03031" w:rsidRPr="005E3548" w:rsidRDefault="00D03031" w:rsidP="00D03031">
      <w:pPr>
        <w:pStyle w:val="a8"/>
        <w:rPr>
          <w:spacing w:val="2"/>
        </w:rPr>
      </w:pPr>
      <w:r w:rsidRPr="005E3548">
        <w:rPr>
          <w:spacing w:val="2"/>
        </w:rPr>
        <w:t xml:space="preserve">Дуже приємно чути, що всі ви прагнете до вдосконалення своєї професійної спостережливості. Утім зауважу, що процес досягнення її високого рівня можуть ускладнювати різні чинники — як зовнішні, так і внутрішні. Але це можна змінити, якщо забезпечити сприятливі умови для розвитку власної професійної спостережливості. </w:t>
      </w:r>
    </w:p>
    <w:p w:rsidR="00D03031" w:rsidRPr="005E3548" w:rsidRDefault="00D03031" w:rsidP="00D03031">
      <w:pPr>
        <w:pStyle w:val="a8"/>
      </w:pPr>
    </w:p>
    <w:p w:rsidR="00D03031" w:rsidRPr="005E3548" w:rsidRDefault="00D03031" w:rsidP="00D03031">
      <w:pPr>
        <w:pStyle w:val="a8"/>
        <w:ind w:firstLine="0"/>
        <w:jc w:val="center"/>
        <w:rPr>
          <w:rFonts w:ascii="BalticaC-Bold" w:hAnsi="BalticaC-Bold" w:cs="BalticaC-Bold"/>
          <w:b/>
          <w:bCs/>
        </w:rPr>
      </w:pPr>
      <w:r w:rsidRPr="005E3548">
        <w:rPr>
          <w:rFonts w:ascii="BalticaC-Bold" w:hAnsi="BalticaC-Bold" w:cs="BalticaC-Bold"/>
          <w:b/>
          <w:bCs/>
        </w:rPr>
        <w:t>Кейс</w:t>
      </w:r>
      <w:r w:rsidR="00B37CEA" w:rsidRPr="005E3548">
        <w:rPr>
          <w:rFonts w:ascii="BalticaC-Bold" w:hAnsi="BalticaC-Bold" w:cs="BalticaC-Bold"/>
          <w:b/>
          <w:bCs/>
        </w:rPr>
        <w:t>-</w:t>
      </w:r>
      <w:r w:rsidRPr="005E3548">
        <w:rPr>
          <w:rFonts w:ascii="BalticaC-Bold" w:hAnsi="BalticaC-Bold" w:cs="BalticaC-Bold"/>
          <w:b/>
          <w:bCs/>
        </w:rPr>
        <w:t>метод «Мета</w:t>
      </w:r>
      <w:r w:rsidR="00B37CEA" w:rsidRPr="005E3548">
        <w:rPr>
          <w:rFonts w:ascii="BalticaC-Bold" w:hAnsi="BalticaC-Bold" w:cs="BalticaC-Bold"/>
          <w:b/>
          <w:bCs/>
        </w:rPr>
        <w:t>-</w:t>
      </w:r>
      <w:r w:rsidRPr="005E3548">
        <w:rPr>
          <w:rFonts w:ascii="BalticaC-Bold" w:hAnsi="BalticaC-Bold" w:cs="BalticaC-Bold"/>
          <w:b/>
          <w:bCs/>
        </w:rPr>
        <w:t xml:space="preserve">план» </w:t>
      </w:r>
    </w:p>
    <w:p w:rsidR="00D03031" w:rsidRPr="005E3548" w:rsidRDefault="00D03031" w:rsidP="00D03031">
      <w:pPr>
        <w:pStyle w:val="a8"/>
        <w:ind w:firstLine="0"/>
        <w:jc w:val="center"/>
        <w:rPr>
          <w:rFonts w:ascii="BalticaC-Italic" w:hAnsi="BalticaC-Italic" w:cs="BalticaC-Italic"/>
          <w:i/>
          <w:iCs/>
        </w:rPr>
      </w:pPr>
      <w:r w:rsidRPr="005E3548">
        <w:rPr>
          <w:rFonts w:ascii="BalticaC-Italic" w:hAnsi="BalticaC-Italic" w:cs="BalticaC-Italic"/>
          <w:i/>
          <w:iCs/>
        </w:rPr>
        <w:t xml:space="preserve">(за Юлією </w:t>
      </w:r>
      <w:proofErr w:type="spellStart"/>
      <w:r w:rsidRPr="005E3548">
        <w:rPr>
          <w:rFonts w:ascii="BalticaC-Italic" w:hAnsi="BalticaC-Italic" w:cs="BalticaC-Italic"/>
          <w:i/>
          <w:iCs/>
        </w:rPr>
        <w:t>Запрожцевою</w:t>
      </w:r>
      <w:proofErr w:type="spellEnd"/>
      <w:r w:rsidRPr="005E3548">
        <w:rPr>
          <w:rFonts w:ascii="BalticaC-Italic" w:hAnsi="BalticaC-Italic" w:cs="BalticaC-Italic"/>
          <w:i/>
          <w:iCs/>
        </w:rPr>
        <w:t>)</w:t>
      </w:r>
    </w:p>
    <w:p w:rsidR="00D03031" w:rsidRPr="005E3548" w:rsidRDefault="00D03031" w:rsidP="00D03031">
      <w:pPr>
        <w:pStyle w:val="a8"/>
      </w:pPr>
      <w:r w:rsidRPr="005E3548">
        <w:t>Ведуча пропонує учасникам скласти мета</w:t>
      </w:r>
      <w:r w:rsidR="00B37CEA" w:rsidRPr="005E3548">
        <w:t>-</w:t>
      </w:r>
      <w:r w:rsidRPr="005E3548">
        <w:t>план, у якому проаналізувати проблему невисокого рівня розвитку спостережливості в педагогів, а відтак запропонувати власний варіант розв’язання цієї проблеми. Для цього вихователі об’єднуються в підгрупи по 4</w:t>
      </w:r>
      <w:r w:rsidR="00B37CEA" w:rsidRPr="005E3548">
        <w:t>-</w:t>
      </w:r>
      <w:r w:rsidRPr="005E3548">
        <w:t xml:space="preserve">5 осіб. </w:t>
      </w:r>
    </w:p>
    <w:p w:rsidR="00D03031" w:rsidRPr="005E3548" w:rsidRDefault="00D03031" w:rsidP="00D03031">
      <w:pPr>
        <w:pStyle w:val="a8"/>
      </w:pPr>
      <w:r w:rsidRPr="005E3548">
        <w:rPr>
          <w:spacing w:val="-4"/>
        </w:rPr>
        <w:t>Ведуча оголошує етапи складання мета</w:t>
      </w:r>
      <w:r w:rsidR="00B37CEA" w:rsidRPr="005E3548">
        <w:rPr>
          <w:spacing w:val="-4"/>
        </w:rPr>
        <w:t>-</w:t>
      </w:r>
      <w:r w:rsidRPr="005E3548">
        <w:rPr>
          <w:spacing w:val="-4"/>
        </w:rPr>
        <w:t>плану:</w:t>
      </w:r>
    </w:p>
    <w:p w:rsidR="00D03031" w:rsidRPr="005E3548" w:rsidRDefault="00D03031" w:rsidP="00D03031">
      <w:pPr>
        <w:pStyle w:val="a9"/>
      </w:pPr>
      <w:r w:rsidRPr="005E3548">
        <w:rPr>
          <w:rFonts w:ascii="BalticaC-Italic" w:hAnsi="BalticaC-Italic" w:cs="BalticaC-Italic"/>
          <w:i/>
          <w:iCs/>
        </w:rPr>
        <w:t>І етап</w:t>
      </w:r>
      <w:r w:rsidRPr="005E3548">
        <w:t> — проаналізувати реальну ситуацію щодо рівня розвитку професійної спостережливості вихователів;</w:t>
      </w:r>
    </w:p>
    <w:p w:rsidR="00D03031" w:rsidRPr="005E3548" w:rsidRDefault="00D03031" w:rsidP="00D03031">
      <w:pPr>
        <w:pStyle w:val="a9"/>
      </w:pPr>
      <w:r w:rsidRPr="005E3548">
        <w:rPr>
          <w:rFonts w:ascii="BalticaC-Italic" w:hAnsi="BalticaC-Italic" w:cs="BalticaC-Italic"/>
          <w:i/>
          <w:iCs/>
        </w:rPr>
        <w:t>ІІ етап</w:t>
      </w:r>
      <w:r w:rsidRPr="005E3548">
        <w:t> — окреслити, якою має бути ідеальна ситуація;</w:t>
      </w:r>
    </w:p>
    <w:p w:rsidR="00D03031" w:rsidRPr="005E3548" w:rsidRDefault="00D03031" w:rsidP="00D03031">
      <w:pPr>
        <w:pStyle w:val="a9"/>
      </w:pPr>
      <w:r w:rsidRPr="005E3548">
        <w:rPr>
          <w:rFonts w:ascii="BalticaC-Italic" w:hAnsi="BalticaC-Italic" w:cs="BalticaC-Italic"/>
          <w:i/>
          <w:iCs/>
        </w:rPr>
        <w:t>ІІІ етап</w:t>
      </w:r>
      <w:r w:rsidRPr="005E3548">
        <w:t> — визначити причини розбіжностей між необхідним (ідеальним) і наявним рівнями розвитку професійної спостережливості педагогів;</w:t>
      </w:r>
    </w:p>
    <w:p w:rsidR="00D03031" w:rsidRPr="005E3548" w:rsidRDefault="00D03031" w:rsidP="00D03031">
      <w:pPr>
        <w:pStyle w:val="a9"/>
      </w:pPr>
      <w:r w:rsidRPr="005E3548">
        <w:rPr>
          <w:rFonts w:ascii="BalticaC-Italic" w:hAnsi="BalticaC-Italic" w:cs="BalticaC-Italic"/>
          <w:i/>
          <w:iCs/>
        </w:rPr>
        <w:t>ІV етап</w:t>
      </w:r>
      <w:r w:rsidRPr="005E3548">
        <w:t xml:space="preserve"> — визначити умови та шляхи розвитку професійної спостережливості, зокрема пояснити, що варто зміни та як це можна зробити; </w:t>
      </w:r>
    </w:p>
    <w:p w:rsidR="00D03031" w:rsidRPr="005E3548" w:rsidRDefault="00D03031" w:rsidP="00D03031">
      <w:pPr>
        <w:pStyle w:val="a9"/>
      </w:pPr>
      <w:r w:rsidRPr="005E3548">
        <w:rPr>
          <w:rFonts w:ascii="BalticaC-Italic" w:hAnsi="BalticaC-Italic" w:cs="BalticaC-Italic"/>
          <w:i/>
          <w:iCs/>
        </w:rPr>
        <w:t>V етап</w:t>
      </w:r>
      <w:r w:rsidRPr="005E3548">
        <w:t> — представити власні конкретні пропозиції щодо розв’язання наявної проблеми.</w:t>
      </w:r>
    </w:p>
    <w:p w:rsidR="00D03031" w:rsidRPr="005E3548" w:rsidRDefault="00D03031" w:rsidP="00D03031">
      <w:pPr>
        <w:pStyle w:val="a8"/>
      </w:pPr>
      <w:r w:rsidRPr="005E3548">
        <w:t>Відтак учасники розпочинають обговорення й занотовують свої ідеї. На це вони мають 10 хв. Коли відведений час закінчився, підгрупи презентують складені мета</w:t>
      </w:r>
      <w:r w:rsidR="00B37CEA" w:rsidRPr="005E3548">
        <w:t>-</w:t>
      </w:r>
      <w:r w:rsidRPr="005E3548">
        <w:t>плани.</w:t>
      </w:r>
    </w:p>
    <w:p w:rsidR="00D03031" w:rsidRPr="005E3548" w:rsidRDefault="00D03031" w:rsidP="00D03031">
      <w:pPr>
        <w:pStyle w:val="a8"/>
      </w:pPr>
    </w:p>
    <w:p w:rsidR="00D03031" w:rsidRPr="005E3548" w:rsidRDefault="00D03031" w:rsidP="00D03031">
      <w:pPr>
        <w:pStyle w:val="a8"/>
        <w:ind w:firstLine="0"/>
        <w:rPr>
          <w:rFonts w:ascii="BalticaC-Bold" w:hAnsi="BalticaC-Bold" w:cs="BalticaC-Bold"/>
          <w:b/>
          <w:bCs/>
        </w:rPr>
      </w:pPr>
      <w:r w:rsidRPr="005E3548">
        <w:rPr>
          <w:rFonts w:ascii="BalticaC-Bold" w:hAnsi="BalticaC-Bold" w:cs="BalticaC-Bold"/>
          <w:b/>
          <w:bCs/>
        </w:rPr>
        <w:t>Ведуча:</w:t>
      </w:r>
    </w:p>
    <w:p w:rsidR="00D03031" w:rsidRPr="005E3548" w:rsidRDefault="00D03031" w:rsidP="00D03031">
      <w:pPr>
        <w:pStyle w:val="a8"/>
        <w:rPr>
          <w:rFonts w:ascii="BalticaC-Italic" w:hAnsi="BalticaC-Italic" w:cs="BalticaC-Italic"/>
          <w:i/>
          <w:iCs/>
        </w:rPr>
      </w:pPr>
      <w:r w:rsidRPr="005E3548">
        <w:t>Молодці! Кожна команда представила цікавий і змістовний мета</w:t>
      </w:r>
      <w:r w:rsidR="00B37CEA" w:rsidRPr="005E3548">
        <w:t>-</w:t>
      </w:r>
      <w:r w:rsidRPr="005E3548">
        <w:t xml:space="preserve">план. Тепер обговорімо ваші враження від такої форми роботи. Що було для вас корисним та цікавим? Як ви гадаєте, які ж умови ми реально можемо забезпечити для розвитку професійної спостережливості? Від кого це залежить? </w:t>
      </w:r>
      <w:r w:rsidRPr="005E3548">
        <w:rPr>
          <w:rFonts w:ascii="BalticaC-Italic" w:hAnsi="BalticaC-Italic" w:cs="BalticaC-Italic"/>
          <w:i/>
          <w:iCs/>
        </w:rPr>
        <w:t>(Відповіді педагогів.)</w:t>
      </w:r>
      <w:r w:rsidRPr="005E3548">
        <w:t xml:space="preserve"> А тепер пропоную визначити, мета</w:t>
      </w:r>
      <w:r w:rsidR="00B37CEA" w:rsidRPr="005E3548">
        <w:t>-</w:t>
      </w:r>
      <w:r w:rsidRPr="005E3548">
        <w:t xml:space="preserve">план якої групи є </w:t>
      </w:r>
      <w:proofErr w:type="spellStart"/>
      <w:r w:rsidRPr="005E3548">
        <w:t>найоб</w:t>
      </w:r>
      <w:r w:rsidR="00A15198">
        <w:t>ґ</w:t>
      </w:r>
      <w:r w:rsidRPr="005E3548">
        <w:t>рунтованішим</w:t>
      </w:r>
      <w:proofErr w:type="spellEnd"/>
      <w:r w:rsidRPr="005E3548">
        <w:t>.</w:t>
      </w:r>
      <w:bookmarkStart w:id="0" w:name="_GoBack"/>
      <w:bookmarkEnd w:id="0"/>
    </w:p>
    <w:p w:rsidR="00D03031" w:rsidRPr="005E3548" w:rsidRDefault="00D03031" w:rsidP="00D03031">
      <w:pPr>
        <w:pStyle w:val="a8"/>
      </w:pPr>
    </w:p>
    <w:p w:rsidR="00D03031" w:rsidRPr="005E3548" w:rsidRDefault="00D03031" w:rsidP="00D03031">
      <w:pPr>
        <w:pStyle w:val="a8"/>
      </w:pPr>
      <w:r w:rsidRPr="005E3548">
        <w:rPr>
          <w:rFonts w:ascii="BalticaC-Italic" w:hAnsi="BalticaC-Italic" w:cs="BalticaC-Italic"/>
          <w:i/>
          <w:iCs/>
        </w:rPr>
        <w:t>Рекомендації для ведучої.</w:t>
      </w:r>
      <w:r w:rsidRPr="005E3548">
        <w:t xml:space="preserve"> Під час виконання цього завдання важливо звернути увагу вихователів на те, що не так зовнішні чинники, умови або обставини визначають рівень розвитку професійної спостережливості, як бажання, інтерес і прагнення самого педагога пізнавати та розуміти індивідуальну неповторність і своєрідність кожної дитини. </w:t>
      </w:r>
    </w:p>
    <w:p w:rsidR="00D03031" w:rsidRPr="005E3548" w:rsidRDefault="00D03031" w:rsidP="00D03031">
      <w:pPr>
        <w:pStyle w:val="a8"/>
      </w:pPr>
    </w:p>
    <w:p w:rsidR="00D03031" w:rsidRPr="005E3548" w:rsidRDefault="00D03031" w:rsidP="00D03031">
      <w:pPr>
        <w:pStyle w:val="a8"/>
        <w:ind w:firstLine="0"/>
        <w:jc w:val="center"/>
        <w:rPr>
          <w:rFonts w:ascii="BalticaC-Bold" w:hAnsi="BalticaC-Bold" w:cs="BalticaC-Bold"/>
          <w:b/>
          <w:bCs/>
        </w:rPr>
      </w:pPr>
      <w:r w:rsidRPr="005E3548">
        <w:rPr>
          <w:rFonts w:ascii="BalticaC-Bold" w:hAnsi="BalticaC-Bold" w:cs="BalticaC-Bold"/>
          <w:b/>
          <w:bCs/>
        </w:rPr>
        <w:t xml:space="preserve">Вправа «Рефлексивне коло» </w:t>
      </w:r>
    </w:p>
    <w:p w:rsidR="00D03031" w:rsidRPr="005E3548" w:rsidRDefault="00D03031" w:rsidP="00D03031">
      <w:pPr>
        <w:pStyle w:val="a8"/>
        <w:ind w:firstLine="0"/>
        <w:jc w:val="center"/>
        <w:rPr>
          <w:rFonts w:ascii="BalticaC-Italic" w:hAnsi="BalticaC-Italic" w:cs="BalticaC-Italic"/>
          <w:i/>
          <w:iCs/>
        </w:rPr>
      </w:pPr>
      <w:r w:rsidRPr="005E3548">
        <w:rPr>
          <w:rFonts w:ascii="BalticaC-Italic" w:hAnsi="BalticaC-Italic" w:cs="BalticaC-Italic"/>
          <w:i/>
          <w:iCs/>
        </w:rPr>
        <w:t xml:space="preserve">(за Сергієм </w:t>
      </w:r>
      <w:proofErr w:type="spellStart"/>
      <w:r w:rsidRPr="005E3548">
        <w:rPr>
          <w:rFonts w:ascii="BalticaC-Italic" w:hAnsi="BalticaC-Italic" w:cs="BalticaC-Italic"/>
          <w:i/>
          <w:iCs/>
        </w:rPr>
        <w:t>Кашлєвим</w:t>
      </w:r>
      <w:proofErr w:type="spellEnd"/>
      <w:r w:rsidRPr="005E3548">
        <w:rPr>
          <w:rFonts w:ascii="BalticaC-Italic" w:hAnsi="BalticaC-Italic" w:cs="BalticaC-Italic"/>
          <w:i/>
          <w:iCs/>
        </w:rPr>
        <w:t>)</w:t>
      </w:r>
    </w:p>
    <w:p w:rsidR="00D03031" w:rsidRPr="005E3548" w:rsidRDefault="00D03031" w:rsidP="00D03031">
      <w:pPr>
        <w:pStyle w:val="a8"/>
      </w:pPr>
      <w:r w:rsidRPr="005E3548">
        <w:t xml:space="preserve">Аби узагальнити набутий досвід, ведуча пропонує учасникам обговорити такі запитання: </w:t>
      </w:r>
    </w:p>
    <w:p w:rsidR="00D03031" w:rsidRPr="005E3548" w:rsidRDefault="00D03031" w:rsidP="00D03031">
      <w:pPr>
        <w:pStyle w:val="a9"/>
      </w:pPr>
      <w:r w:rsidRPr="005E3548">
        <w:t xml:space="preserve">Що ви відчували на початку та наприкінці семінару? </w:t>
      </w:r>
    </w:p>
    <w:p w:rsidR="00D03031" w:rsidRPr="005E3548" w:rsidRDefault="00D03031" w:rsidP="00D03031">
      <w:pPr>
        <w:pStyle w:val="a9"/>
      </w:pPr>
      <w:r w:rsidRPr="005E3548">
        <w:t xml:space="preserve">Що було для вас найважливішим? Чому? </w:t>
      </w:r>
    </w:p>
    <w:p w:rsidR="00D03031" w:rsidRPr="005E3548" w:rsidRDefault="00D03031" w:rsidP="00D03031">
      <w:pPr>
        <w:pStyle w:val="a9"/>
      </w:pPr>
      <w:r w:rsidRPr="005E3548">
        <w:t xml:space="preserve">Що було найскладнішим? Чому? </w:t>
      </w:r>
    </w:p>
    <w:p w:rsidR="00D03031" w:rsidRPr="005E3548" w:rsidRDefault="00D03031" w:rsidP="00D03031">
      <w:pPr>
        <w:pStyle w:val="a9"/>
      </w:pPr>
      <w:r w:rsidRPr="005E3548">
        <w:t xml:space="preserve">Що нового ви дізналися? </w:t>
      </w:r>
    </w:p>
    <w:p w:rsidR="00D03031" w:rsidRPr="005E3548" w:rsidRDefault="00D03031" w:rsidP="00D03031">
      <w:pPr>
        <w:pStyle w:val="a9"/>
      </w:pPr>
      <w:r w:rsidRPr="005E3548">
        <w:t xml:space="preserve">Чи знадобляться вам набуті знання під час роботи з дітьми? </w:t>
      </w:r>
    </w:p>
    <w:p w:rsidR="00D03031" w:rsidRPr="005E3548" w:rsidRDefault="00D03031" w:rsidP="00D03031">
      <w:pPr>
        <w:pStyle w:val="a9"/>
      </w:pPr>
      <w:r w:rsidRPr="005E3548">
        <w:t xml:space="preserve">Як ви будете їх використовувати надалі? </w:t>
      </w:r>
    </w:p>
    <w:p w:rsidR="00D03031" w:rsidRPr="005E3548" w:rsidRDefault="00D03031" w:rsidP="00D03031">
      <w:pPr>
        <w:pStyle w:val="a8"/>
        <w:rPr>
          <w:spacing w:val="-2"/>
        </w:rPr>
      </w:pPr>
      <w:r w:rsidRPr="005E3548">
        <w:rPr>
          <w:spacing w:val="-2"/>
        </w:rPr>
        <w:t>Вихователі по черзі висловлюють свої думки та враження. Після цього ведуча завершує рефлексивне коло й підбиває підсумки семінару</w:t>
      </w:r>
      <w:r w:rsidR="00B37CEA" w:rsidRPr="005E3548">
        <w:rPr>
          <w:spacing w:val="-2"/>
        </w:rPr>
        <w:t>-</w:t>
      </w:r>
      <w:r w:rsidRPr="005E3548">
        <w:rPr>
          <w:spacing w:val="-2"/>
        </w:rPr>
        <w:t xml:space="preserve">тренінгу. </w:t>
      </w:r>
    </w:p>
    <w:p w:rsidR="00D03031" w:rsidRPr="005E3548" w:rsidRDefault="00D03031" w:rsidP="00D03031">
      <w:pPr>
        <w:pStyle w:val="a8"/>
      </w:pPr>
    </w:p>
    <w:p w:rsidR="00D03031" w:rsidRPr="005E3548" w:rsidRDefault="00D03031" w:rsidP="00D03031">
      <w:pPr>
        <w:pStyle w:val="a8"/>
        <w:ind w:firstLine="0"/>
      </w:pPr>
      <w:r w:rsidRPr="005E3548">
        <w:rPr>
          <w:rFonts w:ascii="BalticaC-Bold" w:hAnsi="BalticaC-Bold" w:cs="BalticaC-Bold"/>
          <w:b/>
          <w:bCs/>
        </w:rPr>
        <w:t>Ведуча:</w:t>
      </w:r>
    </w:p>
    <w:p w:rsidR="00D03031" w:rsidRPr="005E3548" w:rsidRDefault="00D03031" w:rsidP="00D03031">
      <w:pPr>
        <w:pStyle w:val="a8"/>
      </w:pPr>
      <w:r w:rsidRPr="005E3548">
        <w:t>Шановні колеги! Бажаю вам за будь</w:t>
      </w:r>
      <w:r w:rsidR="00B37CEA" w:rsidRPr="005E3548">
        <w:t>-</w:t>
      </w:r>
      <w:r w:rsidRPr="005E3548">
        <w:t xml:space="preserve">яких умов прагнути до вдосконалення усіх ваших професійних якостей, зокрема й спостережливості. Сподіваюся, сьогодні ви здобули чимало нових знань, які стануть вам у пригоді під час взаємодії </w:t>
      </w:r>
      <w:r w:rsidRPr="005E3548">
        <w:br/>
        <w:t>з дітьми. Дякую усім за активну роботу!</w:t>
      </w:r>
    </w:p>
    <w:p w:rsidR="00D03031" w:rsidRPr="005E3548" w:rsidRDefault="00D03031" w:rsidP="00C938F6">
      <w:pPr>
        <w:pStyle w:val="12"/>
        <w:jc w:val="left"/>
      </w:pPr>
      <w:r w:rsidRPr="005E3548">
        <w:tab/>
      </w:r>
      <w:r w:rsidRPr="005E3548">
        <w:tab/>
      </w:r>
      <w:r w:rsidRPr="005E3548">
        <w:tab/>
      </w:r>
      <w:r w:rsidRPr="005E3548">
        <w:tab/>
      </w:r>
      <w:r w:rsidRPr="005E3548">
        <w:tab/>
      </w:r>
      <w:r w:rsidRPr="005E3548">
        <w:tab/>
      </w:r>
      <w:r w:rsidRPr="005E3548">
        <w:tab/>
      </w:r>
      <w:r w:rsidRPr="005E3548">
        <w:tab/>
      </w:r>
    </w:p>
    <w:sectPr w:rsidR="00D03031" w:rsidRPr="005E3548" w:rsidSect="00DA44E5">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449" w:rsidRDefault="00516449" w:rsidP="00D03031">
      <w:pPr>
        <w:spacing w:after="0" w:line="240" w:lineRule="auto"/>
      </w:pPr>
      <w:r>
        <w:separator/>
      </w:r>
    </w:p>
  </w:endnote>
  <w:endnote w:type="continuationSeparator" w:id="0">
    <w:p w:rsidR="00516449" w:rsidRDefault="00516449" w:rsidP="00D03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lticaC">
    <w:panose1 w:val="00000000000000000000"/>
    <w:charset w:val="CC"/>
    <w:family w:val="auto"/>
    <w:notTrueType/>
    <w:pitch w:val="default"/>
    <w:sig w:usb0="00000201" w:usb1="00000000" w:usb2="00000000" w:usb3="00000000" w:csb0="00000004" w:csb1="00000000"/>
  </w:font>
  <w:font w:name="BalticaC-Italic">
    <w:panose1 w:val="00000000000000000000"/>
    <w:charset w:val="CC"/>
    <w:family w:val="auto"/>
    <w:notTrueType/>
    <w:pitch w:val="default"/>
    <w:sig w:usb0="00000201" w:usb1="00000000" w:usb2="00000000" w:usb3="00000000" w:csb0="00000004" w:csb1="00000000"/>
  </w:font>
  <w:font w:name="BalticaC-Bold">
    <w:panose1 w:val="00000000000000000000"/>
    <w:charset w:val="CC"/>
    <w:family w:val="auto"/>
    <w:notTrueType/>
    <w:pitch w:val="default"/>
    <w:sig w:usb0="00000201" w:usb1="00000000" w:usb2="00000000" w:usb3="00000000" w:csb0="00000004" w:csb1="00000000"/>
  </w:font>
  <w:font w:name="AvantGardeGothicC-Demi">
    <w:panose1 w:val="00000000000000000000"/>
    <w:charset w:val="CC"/>
    <w:family w:val="auto"/>
    <w:notTrueType/>
    <w:pitch w:val="default"/>
    <w:sig w:usb0="00000201" w:usb1="00000000" w:usb2="00000000" w:usb3="00000000" w:csb0="00000004" w:csb1="00000000"/>
  </w:font>
  <w:font w:name="AvantGardeGothicC-Book">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449" w:rsidRDefault="00516449" w:rsidP="00D03031">
      <w:pPr>
        <w:spacing w:after="0" w:line="240" w:lineRule="auto"/>
      </w:pPr>
      <w:r>
        <w:separator/>
      </w:r>
    </w:p>
  </w:footnote>
  <w:footnote w:type="continuationSeparator" w:id="0">
    <w:p w:rsidR="00516449" w:rsidRDefault="00516449" w:rsidP="00D030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7E8"/>
    <w:multiLevelType w:val="hybridMultilevel"/>
    <w:tmpl w:val="6AB4FF4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nsid w:val="0F4D4271"/>
    <w:multiLevelType w:val="hybridMultilevel"/>
    <w:tmpl w:val="511AD66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nsid w:val="17E71BE3"/>
    <w:multiLevelType w:val="hybridMultilevel"/>
    <w:tmpl w:val="F020A22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nsid w:val="33E80E08"/>
    <w:multiLevelType w:val="hybridMultilevel"/>
    <w:tmpl w:val="0916FF3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nsid w:val="572E5A36"/>
    <w:multiLevelType w:val="hybridMultilevel"/>
    <w:tmpl w:val="21A4D2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67F61CA8"/>
    <w:multiLevelType w:val="hybridMultilevel"/>
    <w:tmpl w:val="30D85F5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nsid w:val="6A4A721E"/>
    <w:multiLevelType w:val="hybridMultilevel"/>
    <w:tmpl w:val="9410A06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nsid w:val="7C9778E5"/>
    <w:multiLevelType w:val="hybridMultilevel"/>
    <w:tmpl w:val="7580252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031"/>
    <w:rsid w:val="000104C7"/>
    <w:rsid w:val="00021244"/>
    <w:rsid w:val="00096A1F"/>
    <w:rsid w:val="000C54FE"/>
    <w:rsid w:val="00134476"/>
    <w:rsid w:val="00187215"/>
    <w:rsid w:val="00251576"/>
    <w:rsid w:val="00260F5B"/>
    <w:rsid w:val="002D4905"/>
    <w:rsid w:val="002E6CBB"/>
    <w:rsid w:val="003175E4"/>
    <w:rsid w:val="003B5F2C"/>
    <w:rsid w:val="003F34D2"/>
    <w:rsid w:val="00417266"/>
    <w:rsid w:val="00421503"/>
    <w:rsid w:val="00451E61"/>
    <w:rsid w:val="00516449"/>
    <w:rsid w:val="005A6F5B"/>
    <w:rsid w:val="005E3548"/>
    <w:rsid w:val="005F2EE9"/>
    <w:rsid w:val="0067220A"/>
    <w:rsid w:val="0070091D"/>
    <w:rsid w:val="0075590C"/>
    <w:rsid w:val="007A324A"/>
    <w:rsid w:val="00836582"/>
    <w:rsid w:val="009876D5"/>
    <w:rsid w:val="00A15198"/>
    <w:rsid w:val="00AC5335"/>
    <w:rsid w:val="00AD4943"/>
    <w:rsid w:val="00AF7A2A"/>
    <w:rsid w:val="00B37CEA"/>
    <w:rsid w:val="00C938F6"/>
    <w:rsid w:val="00D00347"/>
    <w:rsid w:val="00D03031"/>
    <w:rsid w:val="00D43DC7"/>
    <w:rsid w:val="00D842BF"/>
    <w:rsid w:val="00E03296"/>
    <w:rsid w:val="00E40B65"/>
    <w:rsid w:val="00E63667"/>
    <w:rsid w:val="00F16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F2E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40B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F2E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_автор (Статья)"/>
    <w:basedOn w:val="a"/>
    <w:uiPriority w:val="99"/>
    <w:rsid w:val="00D03031"/>
    <w:pPr>
      <w:suppressAutoHyphens/>
      <w:autoSpaceDE w:val="0"/>
      <w:autoSpaceDN w:val="0"/>
      <w:adjustRightInd w:val="0"/>
      <w:spacing w:after="0" w:line="180" w:lineRule="atLeast"/>
      <w:textAlignment w:val="center"/>
    </w:pPr>
    <w:rPr>
      <w:rFonts w:ascii="BalticaC" w:hAnsi="BalticaC" w:cs="BalticaC"/>
      <w:color w:val="000000"/>
      <w:sz w:val="16"/>
      <w:szCs w:val="16"/>
      <w:lang w:val="uk-UA"/>
    </w:rPr>
  </w:style>
  <w:style w:type="paragraph" w:customStyle="1" w:styleId="a4">
    <w:name w:val="Статья_ключевые слова (Статья)"/>
    <w:basedOn w:val="a"/>
    <w:uiPriority w:val="99"/>
    <w:rsid w:val="00D03031"/>
    <w:pPr>
      <w:suppressAutoHyphens/>
      <w:autoSpaceDE w:val="0"/>
      <w:autoSpaceDN w:val="0"/>
      <w:adjustRightInd w:val="0"/>
      <w:spacing w:after="0" w:line="180" w:lineRule="atLeast"/>
      <w:textAlignment w:val="center"/>
    </w:pPr>
    <w:rPr>
      <w:rFonts w:ascii="BalticaC-Italic" w:hAnsi="BalticaC-Italic" w:cs="BalticaC-Italic"/>
      <w:i/>
      <w:iCs/>
      <w:color w:val="000000"/>
      <w:sz w:val="16"/>
      <w:szCs w:val="16"/>
      <w:lang w:val="uk-UA"/>
    </w:rPr>
  </w:style>
  <w:style w:type="paragraph" w:customStyle="1" w:styleId="a5">
    <w:name w:val="Статья_основной_текст (Статья)"/>
    <w:basedOn w:val="a"/>
    <w:uiPriority w:val="99"/>
    <w:rsid w:val="00D03031"/>
    <w:pPr>
      <w:autoSpaceDE w:val="0"/>
      <w:autoSpaceDN w:val="0"/>
      <w:adjustRightInd w:val="0"/>
      <w:spacing w:after="0" w:line="234" w:lineRule="atLeast"/>
      <w:ind w:firstLine="454"/>
      <w:jc w:val="both"/>
      <w:textAlignment w:val="center"/>
    </w:pPr>
    <w:rPr>
      <w:rFonts w:ascii="BalticaC" w:hAnsi="BalticaC" w:cs="BalticaC"/>
      <w:color w:val="000000"/>
      <w:sz w:val="20"/>
      <w:szCs w:val="20"/>
      <w:lang w:val="uk-UA"/>
    </w:rPr>
  </w:style>
  <w:style w:type="paragraph" w:customStyle="1" w:styleId="a6">
    <w:name w:val="Статья_лид (Статья)"/>
    <w:basedOn w:val="a5"/>
    <w:uiPriority w:val="99"/>
    <w:rsid w:val="00D03031"/>
    <w:pPr>
      <w:suppressAutoHyphens/>
      <w:spacing w:line="260" w:lineRule="atLeast"/>
      <w:ind w:left="1361" w:firstLine="0"/>
      <w:jc w:val="left"/>
    </w:pPr>
    <w:rPr>
      <w:rFonts w:ascii="BalticaC-Bold" w:hAnsi="BalticaC-Bold" w:cs="BalticaC-Bold"/>
      <w:b/>
      <w:bCs/>
      <w:sz w:val="22"/>
      <w:szCs w:val="22"/>
    </w:rPr>
  </w:style>
  <w:style w:type="paragraph" w:customStyle="1" w:styleId="11">
    <w:name w:val="Статья_заголовок 1 (Статья)"/>
    <w:basedOn w:val="a"/>
    <w:uiPriority w:val="99"/>
    <w:rsid w:val="00D03031"/>
    <w:pPr>
      <w:suppressAutoHyphens/>
      <w:autoSpaceDE w:val="0"/>
      <w:autoSpaceDN w:val="0"/>
      <w:adjustRightInd w:val="0"/>
      <w:spacing w:after="0" w:line="440" w:lineRule="atLeast"/>
      <w:textAlignment w:val="center"/>
    </w:pPr>
    <w:rPr>
      <w:rFonts w:ascii="AvantGardeGothicC-Demi" w:hAnsi="AvantGardeGothicC-Demi" w:cs="AvantGardeGothicC-Demi"/>
      <w:color w:val="000000"/>
      <w:sz w:val="36"/>
      <w:szCs w:val="36"/>
    </w:rPr>
  </w:style>
  <w:style w:type="paragraph" w:customStyle="1" w:styleId="a7">
    <w:name w:val="Статья_основной текст_первый (Статья)"/>
    <w:basedOn w:val="a5"/>
    <w:uiPriority w:val="99"/>
    <w:rsid w:val="00D03031"/>
    <w:pPr>
      <w:ind w:firstLine="0"/>
    </w:pPr>
  </w:style>
  <w:style w:type="paragraph" w:customStyle="1" w:styleId="a8">
    <w:name w:val="Додаток_основной_текст (Додаток)"/>
    <w:basedOn w:val="a5"/>
    <w:uiPriority w:val="99"/>
    <w:rsid w:val="00D03031"/>
    <w:pPr>
      <w:spacing w:line="210" w:lineRule="atLeast"/>
    </w:pPr>
    <w:rPr>
      <w:sz w:val="19"/>
      <w:szCs w:val="19"/>
    </w:rPr>
  </w:style>
  <w:style w:type="paragraph" w:customStyle="1" w:styleId="12">
    <w:name w:val="Додаток_заголовок 1 (Додаток)"/>
    <w:basedOn w:val="a8"/>
    <w:uiPriority w:val="99"/>
    <w:rsid w:val="00D03031"/>
    <w:pPr>
      <w:jc w:val="right"/>
    </w:pPr>
    <w:rPr>
      <w:rFonts w:ascii="BalticaC-Italic" w:hAnsi="BalticaC-Italic" w:cs="BalticaC-Italic"/>
      <w:i/>
      <w:iCs/>
    </w:rPr>
  </w:style>
  <w:style w:type="paragraph" w:customStyle="1" w:styleId="21">
    <w:name w:val="Додаток_заголовок 2 (Додаток)"/>
    <w:basedOn w:val="a"/>
    <w:uiPriority w:val="99"/>
    <w:rsid w:val="00D03031"/>
    <w:pPr>
      <w:suppressAutoHyphens/>
      <w:autoSpaceDE w:val="0"/>
      <w:autoSpaceDN w:val="0"/>
      <w:adjustRightInd w:val="0"/>
      <w:spacing w:after="0" w:line="288" w:lineRule="auto"/>
      <w:jc w:val="center"/>
      <w:textAlignment w:val="center"/>
    </w:pPr>
    <w:rPr>
      <w:rFonts w:ascii="BalticaC-Bold" w:hAnsi="BalticaC-Bold" w:cs="BalticaC-Bold"/>
      <w:b/>
      <w:bCs/>
      <w:color w:val="000000"/>
      <w:sz w:val="26"/>
      <w:szCs w:val="26"/>
    </w:rPr>
  </w:style>
  <w:style w:type="paragraph" w:customStyle="1" w:styleId="a9">
    <w:name w:val="Додаток_список (Додаток)"/>
    <w:basedOn w:val="a8"/>
    <w:uiPriority w:val="99"/>
    <w:rsid w:val="00D03031"/>
    <w:pPr>
      <w:ind w:left="780" w:hanging="227"/>
    </w:pPr>
  </w:style>
  <w:style w:type="paragraph" w:customStyle="1" w:styleId="aa">
    <w:name w:val="Статья_сноска (Статья)"/>
    <w:basedOn w:val="a"/>
    <w:uiPriority w:val="99"/>
    <w:rsid w:val="00D03031"/>
    <w:pPr>
      <w:autoSpaceDE w:val="0"/>
      <w:autoSpaceDN w:val="0"/>
      <w:adjustRightInd w:val="0"/>
      <w:spacing w:after="0" w:line="170" w:lineRule="atLeast"/>
      <w:jc w:val="both"/>
      <w:textAlignment w:val="center"/>
    </w:pPr>
    <w:rPr>
      <w:rFonts w:ascii="BalticaC" w:hAnsi="BalticaC" w:cs="BalticaC"/>
      <w:color w:val="000000"/>
      <w:sz w:val="15"/>
      <w:szCs w:val="15"/>
      <w:lang w:val="uk-UA"/>
    </w:rPr>
  </w:style>
  <w:style w:type="character" w:styleId="ab">
    <w:name w:val="footnote reference"/>
    <w:basedOn w:val="a0"/>
    <w:uiPriority w:val="99"/>
    <w:rsid w:val="00D03031"/>
    <w:rPr>
      <w:w w:val="100"/>
      <w:vertAlign w:val="superscript"/>
    </w:rPr>
  </w:style>
  <w:style w:type="character" w:customStyle="1" w:styleId="apple-converted-space">
    <w:name w:val="apple-converted-space"/>
    <w:uiPriority w:val="99"/>
    <w:rsid w:val="00D03031"/>
  </w:style>
  <w:style w:type="character" w:customStyle="1" w:styleId="longtext">
    <w:name w:val="long_text"/>
    <w:uiPriority w:val="99"/>
    <w:rsid w:val="00D03031"/>
  </w:style>
  <w:style w:type="paragraph" w:customStyle="1" w:styleId="ac">
    <w:name w:val="Врезка_вставка_основной_текст (Врезка)"/>
    <w:basedOn w:val="a"/>
    <w:uiPriority w:val="99"/>
    <w:rsid w:val="00D03031"/>
    <w:pPr>
      <w:suppressAutoHyphens/>
      <w:autoSpaceDE w:val="0"/>
      <w:autoSpaceDN w:val="0"/>
      <w:adjustRightInd w:val="0"/>
      <w:spacing w:after="0" w:line="230" w:lineRule="atLeast"/>
      <w:textAlignment w:val="center"/>
    </w:pPr>
    <w:rPr>
      <w:rFonts w:ascii="AvantGardeGothicC-Book" w:hAnsi="AvantGardeGothicC-Book" w:cs="AvantGardeGothicC-Book"/>
      <w:color w:val="000000"/>
      <w:sz w:val="18"/>
      <w:szCs w:val="18"/>
    </w:rPr>
  </w:style>
  <w:style w:type="character" w:styleId="ad">
    <w:name w:val="Strong"/>
    <w:basedOn w:val="a0"/>
    <w:uiPriority w:val="22"/>
    <w:qFormat/>
    <w:rsid w:val="00134476"/>
    <w:rPr>
      <w:b/>
      <w:bCs/>
    </w:rPr>
  </w:style>
  <w:style w:type="character" w:customStyle="1" w:styleId="unique">
    <w:name w:val="unique"/>
    <w:basedOn w:val="a0"/>
    <w:rsid w:val="00134476"/>
  </w:style>
  <w:style w:type="paragraph" w:styleId="ae">
    <w:name w:val="List Paragraph"/>
    <w:basedOn w:val="a"/>
    <w:uiPriority w:val="34"/>
    <w:qFormat/>
    <w:rsid w:val="00B37CEA"/>
    <w:pPr>
      <w:ind w:left="720"/>
      <w:contextualSpacing/>
    </w:pPr>
  </w:style>
  <w:style w:type="character" w:customStyle="1" w:styleId="20">
    <w:name w:val="Заголовок 2 Знак"/>
    <w:basedOn w:val="a0"/>
    <w:link w:val="2"/>
    <w:uiPriority w:val="9"/>
    <w:rsid w:val="00E40B65"/>
    <w:rPr>
      <w:rFonts w:asciiTheme="majorHAnsi" w:eastAsiaTheme="majorEastAsia" w:hAnsiTheme="majorHAnsi" w:cstheme="majorBidi"/>
      <w:b/>
      <w:bCs/>
      <w:color w:val="4F81BD" w:themeColor="accent1"/>
      <w:sz w:val="26"/>
      <w:szCs w:val="26"/>
    </w:rPr>
  </w:style>
  <w:style w:type="paragraph" w:styleId="af">
    <w:name w:val="header"/>
    <w:basedOn w:val="a"/>
    <w:link w:val="af0"/>
    <w:uiPriority w:val="99"/>
    <w:unhideWhenUsed/>
    <w:rsid w:val="00C938F6"/>
    <w:pPr>
      <w:tabs>
        <w:tab w:val="center" w:pos="4819"/>
        <w:tab w:val="right" w:pos="9639"/>
      </w:tabs>
      <w:spacing w:after="0" w:line="240" w:lineRule="auto"/>
    </w:pPr>
  </w:style>
  <w:style w:type="character" w:customStyle="1" w:styleId="af0">
    <w:name w:val="Верхний колонтитул Знак"/>
    <w:basedOn w:val="a0"/>
    <w:link w:val="af"/>
    <w:uiPriority w:val="99"/>
    <w:rsid w:val="00C938F6"/>
  </w:style>
  <w:style w:type="paragraph" w:styleId="af1">
    <w:name w:val="footer"/>
    <w:basedOn w:val="a"/>
    <w:link w:val="af2"/>
    <w:uiPriority w:val="99"/>
    <w:unhideWhenUsed/>
    <w:rsid w:val="00C938F6"/>
    <w:pPr>
      <w:tabs>
        <w:tab w:val="center" w:pos="4819"/>
        <w:tab w:val="right" w:pos="9639"/>
      </w:tabs>
      <w:spacing w:after="0" w:line="240" w:lineRule="auto"/>
    </w:pPr>
  </w:style>
  <w:style w:type="character" w:customStyle="1" w:styleId="af2">
    <w:name w:val="Нижний колонтитул Знак"/>
    <w:basedOn w:val="a0"/>
    <w:link w:val="af1"/>
    <w:uiPriority w:val="99"/>
    <w:rsid w:val="00C938F6"/>
  </w:style>
  <w:style w:type="character" w:customStyle="1" w:styleId="10">
    <w:name w:val="Заголовок 1 Знак"/>
    <w:basedOn w:val="a0"/>
    <w:link w:val="1"/>
    <w:uiPriority w:val="9"/>
    <w:rsid w:val="005F2EE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5F2EE9"/>
    <w:rPr>
      <w:rFonts w:asciiTheme="majorHAnsi" w:eastAsiaTheme="majorEastAsia" w:hAnsiTheme="majorHAnsi" w:cstheme="majorBidi"/>
      <w:b/>
      <w:bCs/>
      <w:color w:val="4F81BD" w:themeColor="accent1"/>
    </w:rPr>
  </w:style>
  <w:style w:type="character" w:styleId="af3">
    <w:name w:val="Hyperlink"/>
    <w:basedOn w:val="a0"/>
    <w:uiPriority w:val="99"/>
    <w:unhideWhenUsed/>
    <w:rsid w:val="003175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F2E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40B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F2E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_автор (Статья)"/>
    <w:basedOn w:val="a"/>
    <w:uiPriority w:val="99"/>
    <w:rsid w:val="00D03031"/>
    <w:pPr>
      <w:suppressAutoHyphens/>
      <w:autoSpaceDE w:val="0"/>
      <w:autoSpaceDN w:val="0"/>
      <w:adjustRightInd w:val="0"/>
      <w:spacing w:after="0" w:line="180" w:lineRule="atLeast"/>
      <w:textAlignment w:val="center"/>
    </w:pPr>
    <w:rPr>
      <w:rFonts w:ascii="BalticaC" w:hAnsi="BalticaC" w:cs="BalticaC"/>
      <w:color w:val="000000"/>
      <w:sz w:val="16"/>
      <w:szCs w:val="16"/>
      <w:lang w:val="uk-UA"/>
    </w:rPr>
  </w:style>
  <w:style w:type="paragraph" w:customStyle="1" w:styleId="a4">
    <w:name w:val="Статья_ключевые слова (Статья)"/>
    <w:basedOn w:val="a"/>
    <w:uiPriority w:val="99"/>
    <w:rsid w:val="00D03031"/>
    <w:pPr>
      <w:suppressAutoHyphens/>
      <w:autoSpaceDE w:val="0"/>
      <w:autoSpaceDN w:val="0"/>
      <w:adjustRightInd w:val="0"/>
      <w:spacing w:after="0" w:line="180" w:lineRule="atLeast"/>
      <w:textAlignment w:val="center"/>
    </w:pPr>
    <w:rPr>
      <w:rFonts w:ascii="BalticaC-Italic" w:hAnsi="BalticaC-Italic" w:cs="BalticaC-Italic"/>
      <w:i/>
      <w:iCs/>
      <w:color w:val="000000"/>
      <w:sz w:val="16"/>
      <w:szCs w:val="16"/>
      <w:lang w:val="uk-UA"/>
    </w:rPr>
  </w:style>
  <w:style w:type="paragraph" w:customStyle="1" w:styleId="a5">
    <w:name w:val="Статья_основной_текст (Статья)"/>
    <w:basedOn w:val="a"/>
    <w:uiPriority w:val="99"/>
    <w:rsid w:val="00D03031"/>
    <w:pPr>
      <w:autoSpaceDE w:val="0"/>
      <w:autoSpaceDN w:val="0"/>
      <w:adjustRightInd w:val="0"/>
      <w:spacing w:after="0" w:line="234" w:lineRule="atLeast"/>
      <w:ind w:firstLine="454"/>
      <w:jc w:val="both"/>
      <w:textAlignment w:val="center"/>
    </w:pPr>
    <w:rPr>
      <w:rFonts w:ascii="BalticaC" w:hAnsi="BalticaC" w:cs="BalticaC"/>
      <w:color w:val="000000"/>
      <w:sz w:val="20"/>
      <w:szCs w:val="20"/>
      <w:lang w:val="uk-UA"/>
    </w:rPr>
  </w:style>
  <w:style w:type="paragraph" w:customStyle="1" w:styleId="a6">
    <w:name w:val="Статья_лид (Статья)"/>
    <w:basedOn w:val="a5"/>
    <w:uiPriority w:val="99"/>
    <w:rsid w:val="00D03031"/>
    <w:pPr>
      <w:suppressAutoHyphens/>
      <w:spacing w:line="260" w:lineRule="atLeast"/>
      <w:ind w:left="1361" w:firstLine="0"/>
      <w:jc w:val="left"/>
    </w:pPr>
    <w:rPr>
      <w:rFonts w:ascii="BalticaC-Bold" w:hAnsi="BalticaC-Bold" w:cs="BalticaC-Bold"/>
      <w:b/>
      <w:bCs/>
      <w:sz w:val="22"/>
      <w:szCs w:val="22"/>
    </w:rPr>
  </w:style>
  <w:style w:type="paragraph" w:customStyle="1" w:styleId="11">
    <w:name w:val="Статья_заголовок 1 (Статья)"/>
    <w:basedOn w:val="a"/>
    <w:uiPriority w:val="99"/>
    <w:rsid w:val="00D03031"/>
    <w:pPr>
      <w:suppressAutoHyphens/>
      <w:autoSpaceDE w:val="0"/>
      <w:autoSpaceDN w:val="0"/>
      <w:adjustRightInd w:val="0"/>
      <w:spacing w:after="0" w:line="440" w:lineRule="atLeast"/>
      <w:textAlignment w:val="center"/>
    </w:pPr>
    <w:rPr>
      <w:rFonts w:ascii="AvantGardeGothicC-Demi" w:hAnsi="AvantGardeGothicC-Demi" w:cs="AvantGardeGothicC-Demi"/>
      <w:color w:val="000000"/>
      <w:sz w:val="36"/>
      <w:szCs w:val="36"/>
    </w:rPr>
  </w:style>
  <w:style w:type="paragraph" w:customStyle="1" w:styleId="a7">
    <w:name w:val="Статья_основной текст_первый (Статья)"/>
    <w:basedOn w:val="a5"/>
    <w:uiPriority w:val="99"/>
    <w:rsid w:val="00D03031"/>
    <w:pPr>
      <w:ind w:firstLine="0"/>
    </w:pPr>
  </w:style>
  <w:style w:type="paragraph" w:customStyle="1" w:styleId="a8">
    <w:name w:val="Додаток_основной_текст (Додаток)"/>
    <w:basedOn w:val="a5"/>
    <w:uiPriority w:val="99"/>
    <w:rsid w:val="00D03031"/>
    <w:pPr>
      <w:spacing w:line="210" w:lineRule="atLeast"/>
    </w:pPr>
    <w:rPr>
      <w:sz w:val="19"/>
      <w:szCs w:val="19"/>
    </w:rPr>
  </w:style>
  <w:style w:type="paragraph" w:customStyle="1" w:styleId="12">
    <w:name w:val="Додаток_заголовок 1 (Додаток)"/>
    <w:basedOn w:val="a8"/>
    <w:uiPriority w:val="99"/>
    <w:rsid w:val="00D03031"/>
    <w:pPr>
      <w:jc w:val="right"/>
    </w:pPr>
    <w:rPr>
      <w:rFonts w:ascii="BalticaC-Italic" w:hAnsi="BalticaC-Italic" w:cs="BalticaC-Italic"/>
      <w:i/>
      <w:iCs/>
    </w:rPr>
  </w:style>
  <w:style w:type="paragraph" w:customStyle="1" w:styleId="21">
    <w:name w:val="Додаток_заголовок 2 (Додаток)"/>
    <w:basedOn w:val="a"/>
    <w:uiPriority w:val="99"/>
    <w:rsid w:val="00D03031"/>
    <w:pPr>
      <w:suppressAutoHyphens/>
      <w:autoSpaceDE w:val="0"/>
      <w:autoSpaceDN w:val="0"/>
      <w:adjustRightInd w:val="0"/>
      <w:spacing w:after="0" w:line="288" w:lineRule="auto"/>
      <w:jc w:val="center"/>
      <w:textAlignment w:val="center"/>
    </w:pPr>
    <w:rPr>
      <w:rFonts w:ascii="BalticaC-Bold" w:hAnsi="BalticaC-Bold" w:cs="BalticaC-Bold"/>
      <w:b/>
      <w:bCs/>
      <w:color w:val="000000"/>
      <w:sz w:val="26"/>
      <w:szCs w:val="26"/>
    </w:rPr>
  </w:style>
  <w:style w:type="paragraph" w:customStyle="1" w:styleId="a9">
    <w:name w:val="Додаток_список (Додаток)"/>
    <w:basedOn w:val="a8"/>
    <w:uiPriority w:val="99"/>
    <w:rsid w:val="00D03031"/>
    <w:pPr>
      <w:ind w:left="780" w:hanging="227"/>
    </w:pPr>
  </w:style>
  <w:style w:type="paragraph" w:customStyle="1" w:styleId="aa">
    <w:name w:val="Статья_сноска (Статья)"/>
    <w:basedOn w:val="a"/>
    <w:uiPriority w:val="99"/>
    <w:rsid w:val="00D03031"/>
    <w:pPr>
      <w:autoSpaceDE w:val="0"/>
      <w:autoSpaceDN w:val="0"/>
      <w:adjustRightInd w:val="0"/>
      <w:spacing w:after="0" w:line="170" w:lineRule="atLeast"/>
      <w:jc w:val="both"/>
      <w:textAlignment w:val="center"/>
    </w:pPr>
    <w:rPr>
      <w:rFonts w:ascii="BalticaC" w:hAnsi="BalticaC" w:cs="BalticaC"/>
      <w:color w:val="000000"/>
      <w:sz w:val="15"/>
      <w:szCs w:val="15"/>
      <w:lang w:val="uk-UA"/>
    </w:rPr>
  </w:style>
  <w:style w:type="character" w:styleId="ab">
    <w:name w:val="footnote reference"/>
    <w:basedOn w:val="a0"/>
    <w:uiPriority w:val="99"/>
    <w:rsid w:val="00D03031"/>
    <w:rPr>
      <w:w w:val="100"/>
      <w:vertAlign w:val="superscript"/>
    </w:rPr>
  </w:style>
  <w:style w:type="character" w:customStyle="1" w:styleId="apple-converted-space">
    <w:name w:val="apple-converted-space"/>
    <w:uiPriority w:val="99"/>
    <w:rsid w:val="00D03031"/>
  </w:style>
  <w:style w:type="character" w:customStyle="1" w:styleId="longtext">
    <w:name w:val="long_text"/>
    <w:uiPriority w:val="99"/>
    <w:rsid w:val="00D03031"/>
  </w:style>
  <w:style w:type="paragraph" w:customStyle="1" w:styleId="ac">
    <w:name w:val="Врезка_вставка_основной_текст (Врезка)"/>
    <w:basedOn w:val="a"/>
    <w:uiPriority w:val="99"/>
    <w:rsid w:val="00D03031"/>
    <w:pPr>
      <w:suppressAutoHyphens/>
      <w:autoSpaceDE w:val="0"/>
      <w:autoSpaceDN w:val="0"/>
      <w:adjustRightInd w:val="0"/>
      <w:spacing w:after="0" w:line="230" w:lineRule="atLeast"/>
      <w:textAlignment w:val="center"/>
    </w:pPr>
    <w:rPr>
      <w:rFonts w:ascii="AvantGardeGothicC-Book" w:hAnsi="AvantGardeGothicC-Book" w:cs="AvantGardeGothicC-Book"/>
      <w:color w:val="000000"/>
      <w:sz w:val="18"/>
      <w:szCs w:val="18"/>
    </w:rPr>
  </w:style>
  <w:style w:type="character" w:styleId="ad">
    <w:name w:val="Strong"/>
    <w:basedOn w:val="a0"/>
    <w:uiPriority w:val="22"/>
    <w:qFormat/>
    <w:rsid w:val="00134476"/>
    <w:rPr>
      <w:b/>
      <w:bCs/>
    </w:rPr>
  </w:style>
  <w:style w:type="character" w:customStyle="1" w:styleId="unique">
    <w:name w:val="unique"/>
    <w:basedOn w:val="a0"/>
    <w:rsid w:val="00134476"/>
  </w:style>
  <w:style w:type="paragraph" w:styleId="ae">
    <w:name w:val="List Paragraph"/>
    <w:basedOn w:val="a"/>
    <w:uiPriority w:val="34"/>
    <w:qFormat/>
    <w:rsid w:val="00B37CEA"/>
    <w:pPr>
      <w:ind w:left="720"/>
      <w:contextualSpacing/>
    </w:pPr>
  </w:style>
  <w:style w:type="character" w:customStyle="1" w:styleId="20">
    <w:name w:val="Заголовок 2 Знак"/>
    <w:basedOn w:val="a0"/>
    <w:link w:val="2"/>
    <w:uiPriority w:val="9"/>
    <w:rsid w:val="00E40B65"/>
    <w:rPr>
      <w:rFonts w:asciiTheme="majorHAnsi" w:eastAsiaTheme="majorEastAsia" w:hAnsiTheme="majorHAnsi" w:cstheme="majorBidi"/>
      <w:b/>
      <w:bCs/>
      <w:color w:val="4F81BD" w:themeColor="accent1"/>
      <w:sz w:val="26"/>
      <w:szCs w:val="26"/>
    </w:rPr>
  </w:style>
  <w:style w:type="paragraph" w:styleId="af">
    <w:name w:val="header"/>
    <w:basedOn w:val="a"/>
    <w:link w:val="af0"/>
    <w:uiPriority w:val="99"/>
    <w:unhideWhenUsed/>
    <w:rsid w:val="00C938F6"/>
    <w:pPr>
      <w:tabs>
        <w:tab w:val="center" w:pos="4819"/>
        <w:tab w:val="right" w:pos="9639"/>
      </w:tabs>
      <w:spacing w:after="0" w:line="240" w:lineRule="auto"/>
    </w:pPr>
  </w:style>
  <w:style w:type="character" w:customStyle="1" w:styleId="af0">
    <w:name w:val="Верхний колонтитул Знак"/>
    <w:basedOn w:val="a0"/>
    <w:link w:val="af"/>
    <w:uiPriority w:val="99"/>
    <w:rsid w:val="00C938F6"/>
  </w:style>
  <w:style w:type="paragraph" w:styleId="af1">
    <w:name w:val="footer"/>
    <w:basedOn w:val="a"/>
    <w:link w:val="af2"/>
    <w:uiPriority w:val="99"/>
    <w:unhideWhenUsed/>
    <w:rsid w:val="00C938F6"/>
    <w:pPr>
      <w:tabs>
        <w:tab w:val="center" w:pos="4819"/>
        <w:tab w:val="right" w:pos="9639"/>
      </w:tabs>
      <w:spacing w:after="0" w:line="240" w:lineRule="auto"/>
    </w:pPr>
  </w:style>
  <w:style w:type="character" w:customStyle="1" w:styleId="af2">
    <w:name w:val="Нижний колонтитул Знак"/>
    <w:basedOn w:val="a0"/>
    <w:link w:val="af1"/>
    <w:uiPriority w:val="99"/>
    <w:rsid w:val="00C938F6"/>
  </w:style>
  <w:style w:type="character" w:customStyle="1" w:styleId="10">
    <w:name w:val="Заголовок 1 Знак"/>
    <w:basedOn w:val="a0"/>
    <w:link w:val="1"/>
    <w:uiPriority w:val="9"/>
    <w:rsid w:val="005F2EE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5F2EE9"/>
    <w:rPr>
      <w:rFonts w:asciiTheme="majorHAnsi" w:eastAsiaTheme="majorEastAsia" w:hAnsiTheme="majorHAnsi" w:cstheme="majorBidi"/>
      <w:b/>
      <w:bCs/>
      <w:color w:val="4F81BD" w:themeColor="accent1"/>
    </w:rPr>
  </w:style>
  <w:style w:type="character" w:styleId="af3">
    <w:name w:val="Hyperlink"/>
    <w:basedOn w:val="a0"/>
    <w:uiPriority w:val="99"/>
    <w:unhideWhenUsed/>
    <w:rsid w:val="003175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metodyst.mcfr.ua/?utm_source=pedrada.com.ua&amp;utm_medium=refer&amp;utm_campaign=content_lin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edrada.com.ua/article/1617-rozvivamo-pedagogchnu-sposterejlivst-semnar-trenng-dlya-vihovatel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10924</Words>
  <Characters>6228</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Атрощенко Татьяна</dc:creator>
  <cp:lastModifiedBy>Романюк Наталя</cp:lastModifiedBy>
  <cp:revision>38</cp:revision>
  <dcterms:created xsi:type="dcterms:W3CDTF">2017-11-14T15:20:00Z</dcterms:created>
  <dcterms:modified xsi:type="dcterms:W3CDTF">2017-11-17T10:41:00Z</dcterms:modified>
</cp:coreProperties>
</file>