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80" w:rsidRPr="00CA2845" w:rsidRDefault="00CA2845" w:rsidP="005F4BBD">
      <w:pPr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"https://www.pedrada.com.ua/article/1606-pedagogchniy-analz-u-doshklnomu-zaklad-vd-meti-do-visnovkv"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4950A1" w:rsidRPr="00CA2845">
        <w:rPr>
          <w:rStyle w:val="a9"/>
          <w:lang w:val="uk-UA"/>
        </w:rPr>
        <w:t>Узагальнення резу</w:t>
      </w:r>
      <w:bookmarkStart w:id="0" w:name="_GoBack"/>
      <w:bookmarkEnd w:id="0"/>
      <w:r w:rsidR="004950A1" w:rsidRPr="00CA2845">
        <w:rPr>
          <w:rStyle w:val="a9"/>
          <w:lang w:val="uk-UA"/>
        </w:rPr>
        <w:t xml:space="preserve">льтатів спостереження: </w:t>
      </w:r>
      <w:r w:rsidRPr="00CA2845">
        <w:rPr>
          <w:rStyle w:val="a9"/>
          <w:lang w:val="uk-UA"/>
        </w:rPr>
        <w:t>формулюємо висновки педагогічного аналізу заняття</w:t>
      </w:r>
      <w:r>
        <w:rPr>
          <w:lang w:val="uk-UA"/>
        </w:rPr>
        <w:fldChar w:fldCharType="end"/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7525"/>
      </w:tblGrid>
      <w:tr w:rsidR="005F4B89" w:rsidRPr="005F4BBD" w:rsidTr="005F4B89">
        <w:trPr>
          <w:trHeight w:val="60"/>
          <w:tblHeader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4B89" w:rsidRPr="005F4BBD" w:rsidRDefault="005F4B89" w:rsidP="005F4B89">
            <w:pPr>
              <w:jc w:val="center"/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Критерії педагогічного аналізу</w:t>
            </w:r>
          </w:p>
        </w:tc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F4B89" w:rsidRPr="005F4BBD" w:rsidRDefault="005F4B89" w:rsidP="005F4B89">
            <w:pPr>
              <w:jc w:val="center"/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Орієнтовні формулювання висновків</w:t>
            </w:r>
          </w:p>
        </w:tc>
      </w:tr>
      <w:tr w:rsidR="005F4B89" w:rsidRPr="005F4BBD" w:rsidTr="005F4B89">
        <w:trPr>
          <w:trHeight w:val="60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jc w:val="center"/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ПРОЕКТИВНА СКЛАДОВА</w:t>
            </w:r>
          </w:p>
        </w:tc>
      </w:tr>
      <w:tr w:rsidR="005F4B89" w:rsidRPr="005F4BBD" w:rsidTr="005F4BBD">
        <w:trPr>
          <w:trHeight w:val="430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Цілепокладання</w:t>
            </w:r>
          </w:p>
        </w:tc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Володіє навичками цілепокладання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Заняття мало триєдину мету: навчальну, розвивальну і виховну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Мета має комплексний характер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Програмовий зміст відповідає віковим та індивідуальним можливостям  дітей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Мета заняття продумана, обґрунтована, відповідає перспективному плану та вимогам  програми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Забезпечена комплексна реалізація міжпредметного змісту програми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Тему заняття дібрано вдало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Тема заняття відповідає сезону (лексичній темі, інтересам дітей)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Мету та завдання заняття визначено правильно й чітко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Мета пов’язана зі змістом попереднього заняття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Забезпечено зв’язок змісту з попереднім та наступним заняттями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Календарний план не забезпечує виконання вимог програми, не враховано реальні можливості та інтереси дітей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Завдання не конкретизовані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Відсутня розвивальна (виховна) мета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Відсутня диференціація практичних завдань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під час планування неграмотно використовує терміни, некоректно формулює мету</w:t>
            </w:r>
          </w:p>
        </w:tc>
      </w:tr>
      <w:tr w:rsidR="005F4B89" w:rsidRPr="005F4BBD" w:rsidTr="005F4B89">
        <w:trPr>
          <w:trHeight w:val="85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rPr>
                <w:b/>
                <w:lang w:val="uk-UA"/>
              </w:rPr>
            </w:pPr>
            <w:proofErr w:type="spellStart"/>
            <w:r w:rsidRPr="005F4BBD">
              <w:rPr>
                <w:b/>
                <w:lang w:val="uk-UA"/>
              </w:rPr>
              <w:t>Цілеформування</w:t>
            </w:r>
            <w:proofErr w:type="spellEnd"/>
          </w:p>
        </w:tc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дотримується програмових вимог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Здійснено оптимальний добір методів, засобів, форм роботи до мети та завдань заняття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Ураховано рівень підготовки дітей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Форми й методи відповідають віковим психофізіологічним особливостям дошкільників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Рівень складності заняття адекватний віку та рівню підготовки дітей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Наявні випереджальні завдання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Передбачено інтеграцію змісту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Ураховано компоненти проблемності (активізації, творчості)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Витримано структуру заняття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Структура заняття відповідає методиці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lastRenderedPageBreak/>
              <w:t>Дібрано різноманітні методи та прийоми</w:t>
            </w:r>
          </w:p>
        </w:tc>
      </w:tr>
      <w:tr w:rsidR="005F4B89" w:rsidRPr="005F4BBD" w:rsidTr="005F4B89">
        <w:trPr>
          <w:trHeight w:val="85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lastRenderedPageBreak/>
              <w:t>Добір обладнання, матеріалів</w:t>
            </w:r>
          </w:p>
        </w:tc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Підготовлено відповідний наочний матеріал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Застосовано цікаве/інноваційне предметне обладнання: [перелік]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Наочний матеріал дібрано доцільно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Використано такі авторські посібники: [перелік]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Створено змістовну, пізнавальну мультимедійну презентацію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Доцільно використано ТЗН, ІКТ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Атрибути, обладнання розміщено доцільно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Використаний матеріал є застарілим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Наочні матеріали виглядають естетично (неестетично)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Дидактичний матеріал не відповідає методичним (гігієнічним) вимогам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Недостатньо роздаткового (наочного, демонстраційного) матеріалу</w:t>
            </w:r>
          </w:p>
        </w:tc>
      </w:tr>
      <w:tr w:rsidR="005F4B89" w:rsidRPr="005F4BBD" w:rsidTr="005F4B89">
        <w:trPr>
          <w:trHeight w:val="85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392980">
            <w:pPr>
              <w:ind w:left="1080"/>
              <w:jc w:val="center"/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МОДЕЛЮВАЛЬНА СКЛАДОВА</w:t>
            </w:r>
          </w:p>
        </w:tc>
      </w:tr>
      <w:tr w:rsidR="005F4B89" w:rsidRPr="005F4BBD" w:rsidTr="005F4BBD">
        <w:trPr>
          <w:trHeight w:val="679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Досягнення мети, розв’язання дидактичного завдання</w:t>
            </w:r>
          </w:p>
        </w:tc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Мету заняття досягнуто у повному обсязі (частково, не досягнуто)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Розв’язано дидактичні (виховані, розвивальні) завдання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Результативність заняття — висока (середня, низька)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Заняття спрямоване на розвиток творчого потенціалу (певної компетенції)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стикається із певними труднощами у реалізації власної мети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Навчальний матеріал дібрано правильно</w:t>
            </w:r>
          </w:p>
        </w:tc>
      </w:tr>
      <w:tr w:rsidR="005F4BBD" w:rsidRPr="005F4BBD" w:rsidTr="005F4BBD">
        <w:trPr>
          <w:trHeight w:val="1950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BD" w:rsidRPr="005F4BBD" w:rsidRDefault="005F4BBD" w:rsidP="005F4B89">
            <w:pPr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Реалізація змісту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Заняття побудоване на основі творчого підходу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Структура передбачає діалогічний спосіб спілкування (груповий спосіб взаємодії дітей)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вдало дібрав і структурував зміст заняття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Структура заняття — обміркована та виважена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Доцільною є система контролю та корекції знань, дій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Увагу зосереджено на прийомах співпраці з дітьми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використовує різноманітні способи активізації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Педагогічно доцільно (вдало) використано ІКТ, ТЗН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Час використано максимально раціонально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Темп та тривалість заняття відповідають віку та рівню </w:t>
            </w:r>
            <w:r w:rsidRPr="005F4BBD">
              <w:rPr>
                <w:lang w:val="uk-UA"/>
              </w:rPr>
              <w:lastRenderedPageBreak/>
              <w:t>підготовки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об’єктивно оцінював уміння й навички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Помилки дітей було помічено та </w:t>
            </w:r>
            <w:proofErr w:type="spellStart"/>
            <w:r w:rsidRPr="005F4BBD">
              <w:rPr>
                <w:lang w:val="uk-UA"/>
              </w:rPr>
              <w:t>тактовно</w:t>
            </w:r>
            <w:proofErr w:type="spellEnd"/>
            <w:r w:rsidRPr="005F4BBD">
              <w:rPr>
                <w:lang w:val="uk-UA"/>
              </w:rPr>
              <w:t xml:space="preserve"> виправлено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Диференціацію забезпечено завданнями підвищеної складності (творчого характеру)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Дотримано оптимальне співвідношення репродуктивної та самостійної творчої діяльності дітей (словесних та наочних методів, ігрових та практичних форм організації)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Недоліки в реалізації змісту педагог пояснює відсутністю …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Удосконалення потребує …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Зафіксовано мовленнєві помилки педагога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уміло контролював хід заняття, реалізуючи задум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Не приділено достатньої уваги ігровій (практичній, мовленнєвій, перетворювальній) діяльності (контрольним діям)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Не дотримано санітарно-гігієнічних норм (правил ОБЖ, методики, структури, тривалості, темпу заняття), зокрема … 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Відсутній такий обов’язковий компонент організованої форми роботи, як …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Інструкції щодо виконання вправи надано дітям недостатньо чітко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Необхідно вдосконалювати процес реалізації особистісно орієнтованого підходу до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Відсутня диференціація завдань</w:t>
            </w:r>
          </w:p>
        </w:tc>
      </w:tr>
      <w:tr w:rsidR="005F4B89" w:rsidRPr="005F4BBD" w:rsidTr="005F4B89">
        <w:trPr>
          <w:trHeight w:val="6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lastRenderedPageBreak/>
              <w:t>Реалізація форм, методів та прийомів, технологій</w:t>
            </w:r>
          </w:p>
        </w:tc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застосовував принцип інтеграції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Проблеми комунікативного розвитку розв’язував за допомогою …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proofErr w:type="spellStart"/>
            <w:r w:rsidRPr="005F4BBD">
              <w:rPr>
                <w:lang w:val="uk-UA"/>
              </w:rPr>
              <w:t>Здоров’язбережувальне</w:t>
            </w:r>
            <w:proofErr w:type="spellEnd"/>
            <w:r w:rsidRPr="005F4BBD">
              <w:rPr>
                <w:lang w:val="uk-UA"/>
              </w:rPr>
              <w:t xml:space="preserve"> середовище було створено завдяки належному санітарному стану групи, провітрюванню приміщення, змінам видів діяльності, сприятливій психологічній атмосфері в групі, фізкультхвилинкам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Застосовані методи навчання забезпечили співпрацю педагога з дітьми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Зміна видів діяльності, використання таких технологій, як…, забезпечили високий рівень засвоєння матеріалу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Перевантаження дітей на занятті не зафіксовано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Було забезпечено включення кожної дитини в діяльність для досягнення дидактичних цілей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Засвоєння нових знань, навичок спиралося на попередній </w:t>
            </w:r>
            <w:r w:rsidRPr="005F4BBD">
              <w:rPr>
                <w:lang w:val="uk-UA"/>
              </w:rPr>
              <w:lastRenderedPageBreak/>
              <w:t>досвід вихованців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Новий (відомий) матеріал було закріплено в таких видах роботи, як-от: [перелік]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Пошукову діяльність було забезпечено завдяки таким прийомам: [перелік]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Домінували активні (інтерактивні, словесні, практичні, ігрові) методи навчання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Задіяно чуттєвий досвід дітей</w:t>
            </w:r>
          </w:p>
        </w:tc>
      </w:tr>
      <w:tr w:rsidR="005F4BBD" w:rsidRPr="005F4BBD" w:rsidTr="005F4BBD">
        <w:trPr>
          <w:trHeight w:val="4218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BD" w:rsidRPr="005F4BBD" w:rsidRDefault="005F4BBD" w:rsidP="005F4B89">
            <w:pPr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lastRenderedPageBreak/>
              <w:t>Збалансованість психологічних компонентів діяльності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застосовує (намагається застосовувати) методи мотивації до навчання через сюрпризний (ігровий) момент (проблемну ситуацію, інтегрувальний початок, емоційну зав’язку)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Емоційний відгук у дітей викликало …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Пізнавальну активність дітей стимулювала ситуація новизни (ефект здивування)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Був застосований принцип радісного навчання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Мотивація дітей висока завдяки використанню презентаційного матеріалу (ігрових технологій, ІКТ)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Інтерес дітей протягом заняття було стимульовано за допомогою ігрових прийомів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Мотивація до навчальної (ігрової, трудової, пізнавальної, художньої, комунікативної) діяльності сформована на недостатньому рівні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вдало (</w:t>
            </w:r>
            <w:proofErr w:type="spellStart"/>
            <w:r w:rsidRPr="005F4BBD">
              <w:rPr>
                <w:lang w:val="uk-UA"/>
              </w:rPr>
              <w:t>професійно</w:t>
            </w:r>
            <w:proofErr w:type="spellEnd"/>
            <w:r w:rsidRPr="005F4BBD">
              <w:rPr>
                <w:lang w:val="uk-UA"/>
              </w:rPr>
              <w:t>) реагує на прояви індивідуальних особливостей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Приділяє належну увагу дітям з низьким рівнем знань (умінь)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Ураховано потребу в індивідуальних завданнях для обдарованих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Позиція дітей активна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Домінує особистісно орієнтований стиль спілкування, що забезпечує високий рівень пізнавальної активності (якості практичної діяльності), спонукає до творчості (спілкування)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Діти почуваються </w:t>
            </w:r>
            <w:proofErr w:type="spellStart"/>
            <w:r w:rsidRPr="005F4BBD">
              <w:rPr>
                <w:lang w:val="uk-UA"/>
              </w:rPr>
              <w:t>комфортно</w:t>
            </w:r>
            <w:proofErr w:type="spellEnd"/>
            <w:r w:rsidRPr="005F4BBD">
              <w:rPr>
                <w:lang w:val="uk-UA"/>
              </w:rPr>
              <w:t>, у безпеці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Вихователь спирається на особистий досвід дітей, що сприяє підвищенню ефективності засвоєння матеріалу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залучає дітей до взаємодії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Застосовує діалогічний спосіб спілкування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Відчувається взаєморозуміння, демократичність (авторитарність, лібералізм) у взаєминах педагога з дітьми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lastRenderedPageBreak/>
              <w:t>Проявляється вміння вихователя встановлювати контакт із групою та кожною дитиною.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вдало поєднує індивідуальне та групове спілкування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Стимулює розвиток психічних процесів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Залучення малоактивних дітей сприяє створенню для них ситуації успіху, комфорту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Вказівки педагога дітям — доброзичливі, спокійні, врівноважені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Педагог ураховує особливості кожної дитини (темп діяльності, емоційний стан, рівень розвитку психічних процесів, темперамент тощо)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Стимулює і заохочує індивідуальні досягнення дітей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Було недостатньо враховано вікові (індивідуальні, групові) особливості дітей.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Не приділено необхідної уваги мотивації (рефлексії)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Не вповні розв’язано питання … 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Не забезпечено режим діалогічного спілкування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Домінує авторитарний (ліберальний) стиль спілкування, що знижує рівень пізнавальної активності дітей, гасить їх ініціативу, пригнічує потяг до творчості (спілкування)</w:t>
            </w:r>
          </w:p>
          <w:p w:rsidR="005F4BBD" w:rsidRPr="005F4BBD" w:rsidRDefault="005F4BBD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Потребує переосмислення стиль спілкування педагога з дітьми</w:t>
            </w:r>
          </w:p>
        </w:tc>
      </w:tr>
      <w:tr w:rsidR="005F4B89" w:rsidRPr="005F4BBD" w:rsidTr="005F4B89">
        <w:trPr>
          <w:trHeight w:val="60"/>
        </w:trPr>
        <w:tc>
          <w:tcPr>
            <w:tcW w:w="965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392980">
            <w:pPr>
              <w:jc w:val="center"/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lastRenderedPageBreak/>
              <w:t>РЕЗУЛЬТАТИВНА СКЛАДОВА</w:t>
            </w:r>
          </w:p>
        </w:tc>
      </w:tr>
      <w:tr w:rsidR="005F4B89" w:rsidRPr="005F4BBD" w:rsidTr="00392980">
        <w:trPr>
          <w:trHeight w:val="1673"/>
        </w:trPr>
        <w:tc>
          <w:tcPr>
            <w:tcW w:w="212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rPr>
                <w:b/>
                <w:lang w:val="uk-UA"/>
              </w:rPr>
            </w:pPr>
            <w:r w:rsidRPr="005F4BBD">
              <w:rPr>
                <w:b/>
                <w:lang w:val="uk-UA"/>
              </w:rPr>
              <w:t>Оцінювання компетентності дітей, їхніх навчальних досягнень, рівня розвитку особистості</w:t>
            </w:r>
          </w:p>
        </w:tc>
        <w:tc>
          <w:tcPr>
            <w:tcW w:w="7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Діти засвоїли спосіб …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 вихованців сформовано високий (достатній) рівень мовленнєвої (логіко-математичної тощо) компетенції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 дітей сформовано самостійність (працездатність, активність, організованість, колективізм)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Мають достатній рівень інтелектуальних умінь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Діти проявляють допитливість, стійкість інтересів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У дітей розвинені пізнавальні процеси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Діти засвоїли сутність явища (дії)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Розв’язуючи завдання, укладаються у відведений час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Доводять справу до кінця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Своєчасно включаються в загальний темп роботи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Здатні оперувати знаннями в нових умовах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Мають міцні, систематизовані знання щодо … 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Діти досконало (добре) володіють …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 xml:space="preserve">У дітей недостатньо сформовані навички взаємодії </w:t>
            </w:r>
            <w:r w:rsidRPr="005F4BBD">
              <w:rPr>
                <w:lang w:val="uk-UA"/>
              </w:rPr>
              <w:lastRenderedPageBreak/>
              <w:t>(комунікації, спілкування)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Засвоїли знання формально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Більшість дітей не засвоїла знань щодо ...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Відповіді на запитання однотипні, повторюються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Діти відповідають одним словом (фразою)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Не сформований інтерес до пізнавальної (художньої, трудової) діяльності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Потребує корекції (доопрацювання) …</w:t>
            </w:r>
          </w:p>
          <w:p w:rsidR="005F4B89" w:rsidRPr="005F4BBD" w:rsidRDefault="005F4B89" w:rsidP="005F4B89">
            <w:pPr>
              <w:pStyle w:val="a7"/>
              <w:numPr>
                <w:ilvl w:val="1"/>
                <w:numId w:val="2"/>
              </w:numPr>
              <w:rPr>
                <w:lang w:val="uk-UA"/>
              </w:rPr>
            </w:pPr>
            <w:r w:rsidRPr="005F4BBD">
              <w:rPr>
                <w:lang w:val="uk-UA"/>
              </w:rPr>
              <w:t>Вихованці стикаються з труднощами під час …</w:t>
            </w:r>
          </w:p>
        </w:tc>
      </w:tr>
    </w:tbl>
    <w:p w:rsidR="00CA2845" w:rsidRDefault="00CA2845" w:rsidP="00DB7B6D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hd w:val="clear" w:color="auto" w:fill="FFFFFF"/>
          <w:lang w:val="en-US" w:eastAsia="uk-UA"/>
        </w:rPr>
      </w:pPr>
    </w:p>
    <w:p w:rsidR="00DB7B6D" w:rsidRPr="00DB7B6D" w:rsidRDefault="00DB7B6D" w:rsidP="00DB7B6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val="uk-UA" w:eastAsia="uk-UA"/>
        </w:rPr>
      </w:pPr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 xml:space="preserve">За матеріалом Ірини </w:t>
      </w:r>
      <w:proofErr w:type="spellStart"/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>Нікітіної</w:t>
      </w:r>
      <w:proofErr w:type="spellEnd"/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 xml:space="preserve">, </w:t>
      </w:r>
      <w:r w:rsidRPr="005F4BB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br/>
      </w:r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 xml:space="preserve">методиста міського методичного кабінету </w:t>
      </w:r>
      <w:r w:rsidRPr="005F4BB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br/>
      </w:r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 xml:space="preserve">Управління освіти </w:t>
      </w:r>
      <w:proofErr w:type="spellStart"/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>Бахмутської</w:t>
      </w:r>
      <w:proofErr w:type="spellEnd"/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 xml:space="preserve"> міської ради, Донецька обл., </w:t>
      </w:r>
      <w:r w:rsidRPr="005F4BB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br/>
      </w:r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>ж. «</w:t>
      </w:r>
      <w:hyperlink r:id="rId8" w:history="1">
        <w:r w:rsidRPr="005F4BBD">
          <w:rPr>
            <w:rStyle w:val="a9"/>
            <w:rFonts w:ascii="Arial" w:eastAsia="Times New Roman" w:hAnsi="Arial" w:cs="Arial"/>
            <w:i/>
            <w:shd w:val="clear" w:color="auto" w:fill="FFFFFF"/>
            <w:lang w:val="uk-UA" w:eastAsia="uk-UA"/>
          </w:rPr>
          <w:t>Вихователь-методист дошкільного закладу</w:t>
        </w:r>
      </w:hyperlink>
      <w:r w:rsidRPr="00DB7B6D">
        <w:rPr>
          <w:rFonts w:ascii="Arial" w:eastAsia="Times New Roman" w:hAnsi="Arial" w:cs="Arial"/>
          <w:i/>
          <w:color w:val="000000"/>
          <w:shd w:val="clear" w:color="auto" w:fill="FFFFFF"/>
          <w:lang w:val="uk-UA" w:eastAsia="uk-UA"/>
        </w:rPr>
        <w:t>»</w:t>
      </w:r>
    </w:p>
    <w:p w:rsidR="0030066A" w:rsidRPr="005F4BBD" w:rsidRDefault="0030066A">
      <w:pPr>
        <w:rPr>
          <w:lang w:val="uk-UA"/>
        </w:rPr>
      </w:pPr>
    </w:p>
    <w:sectPr w:rsidR="0030066A" w:rsidRPr="005F4BBD" w:rsidSect="00CA2845">
      <w:pgSz w:w="11906" w:h="16838"/>
      <w:pgMar w:top="568" w:right="850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CA" w:rsidRDefault="00326ACA" w:rsidP="004950A1">
      <w:pPr>
        <w:spacing w:after="0" w:line="240" w:lineRule="auto"/>
      </w:pPr>
      <w:r>
        <w:separator/>
      </w:r>
    </w:p>
  </w:endnote>
  <w:endnote w:type="continuationSeparator" w:id="0">
    <w:p w:rsidR="00326ACA" w:rsidRDefault="00326ACA" w:rsidP="0049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CA" w:rsidRDefault="00326ACA" w:rsidP="004950A1">
      <w:pPr>
        <w:spacing w:after="0" w:line="240" w:lineRule="auto"/>
      </w:pPr>
      <w:r>
        <w:separator/>
      </w:r>
    </w:p>
  </w:footnote>
  <w:footnote w:type="continuationSeparator" w:id="0">
    <w:p w:rsidR="00326ACA" w:rsidRDefault="00326ACA" w:rsidP="00495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6A1B"/>
    <w:multiLevelType w:val="hybridMultilevel"/>
    <w:tmpl w:val="A3628F6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755DA5"/>
    <w:multiLevelType w:val="hybridMultilevel"/>
    <w:tmpl w:val="A6D83F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70407"/>
    <w:multiLevelType w:val="hybridMultilevel"/>
    <w:tmpl w:val="43F680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89"/>
    <w:rsid w:val="00285B7B"/>
    <w:rsid w:val="0030066A"/>
    <w:rsid w:val="00326ACA"/>
    <w:rsid w:val="00392980"/>
    <w:rsid w:val="004950A1"/>
    <w:rsid w:val="005F4B89"/>
    <w:rsid w:val="005F4BBD"/>
    <w:rsid w:val="009E3BF4"/>
    <w:rsid w:val="00A11316"/>
    <w:rsid w:val="00CA2845"/>
    <w:rsid w:val="00D2648F"/>
    <w:rsid w:val="00DB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8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95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F4B8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5F4B89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11">
    <w:name w:val="Додаток_заголовок 1 (Додаток)"/>
    <w:basedOn w:val="a"/>
    <w:uiPriority w:val="99"/>
    <w:rsid w:val="005F4B89"/>
    <w:pPr>
      <w:autoSpaceDE w:val="0"/>
      <w:autoSpaceDN w:val="0"/>
      <w:adjustRightInd w:val="0"/>
      <w:spacing w:after="0" w:line="210" w:lineRule="atLeast"/>
      <w:ind w:firstLine="454"/>
      <w:jc w:val="right"/>
      <w:textAlignment w:val="center"/>
    </w:pPr>
    <w:rPr>
      <w:rFonts w:ascii="BalticaC" w:hAnsi="BalticaC" w:cs="BalticaC"/>
      <w:i/>
      <w:iCs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5F4B8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Таблица_шапка (Таблица)"/>
    <w:basedOn w:val="a"/>
    <w:uiPriority w:val="99"/>
    <w:rsid w:val="005F4B89"/>
    <w:pPr>
      <w:suppressAutoHyphens/>
      <w:autoSpaceDE w:val="0"/>
      <w:autoSpaceDN w:val="0"/>
      <w:adjustRightInd w:val="0"/>
      <w:spacing w:after="113" w:line="170" w:lineRule="atLeast"/>
      <w:jc w:val="center"/>
      <w:textAlignment w:val="center"/>
    </w:pPr>
    <w:rPr>
      <w:rFonts w:ascii="BalticaC" w:hAnsi="BalticaC" w:cs="BalticaC"/>
      <w:b/>
      <w:bCs/>
      <w:color w:val="000000"/>
      <w:sz w:val="15"/>
      <w:szCs w:val="15"/>
      <w:lang w:val="uk-UA"/>
    </w:rPr>
  </w:style>
  <w:style w:type="paragraph" w:customStyle="1" w:styleId="a6">
    <w:name w:val="Таблица_основной_текст (Таблица)"/>
    <w:basedOn w:val="a4"/>
    <w:uiPriority w:val="99"/>
    <w:rsid w:val="005F4B89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paragraph" w:styleId="a7">
    <w:name w:val="List Paragraph"/>
    <w:basedOn w:val="a"/>
    <w:uiPriority w:val="34"/>
    <w:qFormat/>
    <w:rsid w:val="005F4B8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9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unhideWhenUsed/>
    <w:rsid w:val="004950A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950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0A1"/>
    <w:rPr>
      <w:lang w:val="ru-RU"/>
    </w:rPr>
  </w:style>
  <w:style w:type="paragraph" w:styleId="ac">
    <w:name w:val="footer"/>
    <w:basedOn w:val="a"/>
    <w:link w:val="ad"/>
    <w:uiPriority w:val="99"/>
    <w:unhideWhenUsed/>
    <w:rsid w:val="004950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0A1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49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89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95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F4B89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5F4B89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11">
    <w:name w:val="Додаток_заголовок 1 (Додаток)"/>
    <w:basedOn w:val="a"/>
    <w:uiPriority w:val="99"/>
    <w:rsid w:val="005F4B89"/>
    <w:pPr>
      <w:autoSpaceDE w:val="0"/>
      <w:autoSpaceDN w:val="0"/>
      <w:adjustRightInd w:val="0"/>
      <w:spacing w:after="0" w:line="210" w:lineRule="atLeast"/>
      <w:ind w:firstLine="454"/>
      <w:jc w:val="right"/>
      <w:textAlignment w:val="center"/>
    </w:pPr>
    <w:rPr>
      <w:rFonts w:ascii="BalticaC" w:hAnsi="BalticaC" w:cs="BalticaC"/>
      <w:i/>
      <w:iCs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5F4B89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Таблица_шапка (Таблица)"/>
    <w:basedOn w:val="a"/>
    <w:uiPriority w:val="99"/>
    <w:rsid w:val="005F4B89"/>
    <w:pPr>
      <w:suppressAutoHyphens/>
      <w:autoSpaceDE w:val="0"/>
      <w:autoSpaceDN w:val="0"/>
      <w:adjustRightInd w:val="0"/>
      <w:spacing w:after="113" w:line="170" w:lineRule="atLeast"/>
      <w:jc w:val="center"/>
      <w:textAlignment w:val="center"/>
    </w:pPr>
    <w:rPr>
      <w:rFonts w:ascii="BalticaC" w:hAnsi="BalticaC" w:cs="BalticaC"/>
      <w:b/>
      <w:bCs/>
      <w:color w:val="000000"/>
      <w:sz w:val="15"/>
      <w:szCs w:val="15"/>
      <w:lang w:val="uk-UA"/>
    </w:rPr>
  </w:style>
  <w:style w:type="paragraph" w:customStyle="1" w:styleId="a6">
    <w:name w:val="Таблица_основной_текст (Таблица)"/>
    <w:basedOn w:val="a4"/>
    <w:uiPriority w:val="99"/>
    <w:rsid w:val="005F4B89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paragraph" w:styleId="a7">
    <w:name w:val="List Paragraph"/>
    <w:basedOn w:val="a"/>
    <w:uiPriority w:val="34"/>
    <w:qFormat/>
    <w:rsid w:val="005F4B8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95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9">
    <w:name w:val="Hyperlink"/>
    <w:basedOn w:val="a0"/>
    <w:uiPriority w:val="99"/>
    <w:unhideWhenUsed/>
    <w:rsid w:val="004950A1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950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50A1"/>
    <w:rPr>
      <w:lang w:val="ru-RU"/>
    </w:rPr>
  </w:style>
  <w:style w:type="paragraph" w:styleId="ac">
    <w:name w:val="footer"/>
    <w:basedOn w:val="a"/>
    <w:link w:val="ad"/>
    <w:uiPriority w:val="99"/>
    <w:unhideWhenUsed/>
    <w:rsid w:val="004950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50A1"/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495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mcfr.ua/catalog/osvita/vmdz/?utm_source=pedrada.com.ua&amp;utm_medium=refer&amp;utm_campaign=content_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5799</Words>
  <Characters>3306</Characters>
  <Application>Microsoft Office Word</Application>
  <DocSecurity>0</DocSecurity>
  <Lines>27</Lines>
  <Paragraphs>18</Paragraphs>
  <ScaleCrop>false</ScaleCrop>
  <Company/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10</cp:revision>
  <dcterms:created xsi:type="dcterms:W3CDTF">2017-11-15T13:24:00Z</dcterms:created>
  <dcterms:modified xsi:type="dcterms:W3CDTF">2017-11-15T14:45:00Z</dcterms:modified>
</cp:coreProperties>
</file>