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599" w:rsidRDefault="00891599" w:rsidP="00891599">
      <w:pPr>
        <w:pStyle w:val="1"/>
      </w:pPr>
      <w:hyperlink r:id="rId5" w:history="1">
        <w:r w:rsidRPr="00180D0E">
          <w:rPr>
            <w:rStyle w:val="a6"/>
          </w:rPr>
          <w:t xml:space="preserve">Приклад заповнення протоколу оцінювання рівня сформованості </w:t>
        </w:r>
        <w:r w:rsidRPr="00180D0E">
          <w:rPr>
            <w:rStyle w:val="a6"/>
          </w:rPr>
          <w:br/>
          <w:t>особистісно-оцінної компетенції дитини старшого дошкільного віку</w:t>
        </w:r>
      </w:hyperlink>
      <w:r>
        <w:t xml:space="preserve"> </w:t>
      </w:r>
    </w:p>
    <w:p w:rsidR="00891599" w:rsidRDefault="00891599" w:rsidP="00891599">
      <w:pPr>
        <w:pStyle w:val="a3"/>
        <w:rPr>
          <w:rFonts w:ascii="BalticaC-Bold" w:hAnsi="BalticaC-Bold" w:cs="BalticaC-Bold"/>
          <w:b/>
          <w:bCs/>
        </w:rPr>
      </w:pPr>
    </w:p>
    <w:p w:rsidR="00891599" w:rsidRDefault="00891599" w:rsidP="00891599">
      <w:pPr>
        <w:pStyle w:val="2"/>
      </w:pPr>
      <w:r>
        <w:rPr>
          <w:lang w:val="uk-UA"/>
        </w:rPr>
        <w:t xml:space="preserve">Протокол оцінювання рівня розвитку дитини </w:t>
      </w:r>
      <w:r>
        <w:rPr>
          <w:lang w:val="uk-UA"/>
        </w:rPr>
        <w:br/>
        <w:t>старшого дошкільного віку</w:t>
      </w:r>
    </w:p>
    <w:p w:rsidR="00891599" w:rsidRDefault="00891599" w:rsidP="00891599">
      <w:pPr>
        <w:pStyle w:val="a3"/>
        <w:ind w:firstLine="0"/>
        <w:jc w:val="center"/>
        <w:rPr>
          <w:rFonts w:ascii="BalticaC-Bold" w:hAnsi="BalticaC-Bold" w:cs="BalticaC-Bold"/>
          <w:b/>
          <w:bCs/>
        </w:rPr>
      </w:pPr>
      <w:r>
        <w:rPr>
          <w:rFonts w:ascii="BalticaC-Bold" w:hAnsi="BalticaC-Bold" w:cs="BalticaC-Bold"/>
          <w:b/>
          <w:bCs/>
        </w:rPr>
        <w:t xml:space="preserve">Особистісно-оцінна компетенція </w:t>
      </w:r>
    </w:p>
    <w:p w:rsidR="00891599" w:rsidRDefault="00891599" w:rsidP="00891599">
      <w:pPr>
        <w:pStyle w:val="a3"/>
        <w:ind w:firstLine="0"/>
        <w:jc w:val="center"/>
        <w:rPr>
          <w:rFonts w:ascii="BalticaC-Bold" w:hAnsi="BalticaC-Bold" w:cs="BalticaC-Bold"/>
          <w:b/>
          <w:bCs/>
        </w:rPr>
      </w:pPr>
      <w:r>
        <w:t>ПОВЕДІНКОВА СКЛАДОВА</w:t>
      </w:r>
    </w:p>
    <w:p w:rsidR="00891599" w:rsidRDefault="00891599" w:rsidP="00891599">
      <w:pPr>
        <w:pStyle w:val="a3"/>
        <w:ind w:firstLine="0"/>
        <w:jc w:val="center"/>
        <w:rPr>
          <w:rFonts w:ascii="BalticaC-Italic" w:hAnsi="BalticaC-Italic" w:cs="BalticaC-Italic"/>
          <w:i/>
          <w:iCs/>
        </w:rPr>
      </w:pPr>
      <w:r>
        <w:rPr>
          <w:rFonts w:ascii="BalticaC-Italic" w:hAnsi="BalticaC-Italic" w:cs="BalticaC-Italic"/>
          <w:i/>
          <w:iCs/>
        </w:rPr>
        <w:t>Гордість за особисті досягнення</w:t>
      </w:r>
    </w:p>
    <w:p w:rsidR="00891599" w:rsidRDefault="00891599" w:rsidP="00891599">
      <w:pPr>
        <w:pStyle w:val="a3"/>
      </w:pPr>
    </w:p>
    <w:p w:rsidR="00891599" w:rsidRDefault="00891599" w:rsidP="00891599">
      <w:pPr>
        <w:pStyle w:val="a3"/>
        <w:ind w:firstLine="0"/>
        <w:rPr>
          <w:rFonts w:ascii="BalticaC-Italic" w:hAnsi="BalticaC-Italic" w:cs="BalticaC-Italic"/>
          <w:i/>
          <w:iCs/>
          <w:u w:val="thick" w:color="000000"/>
        </w:rPr>
      </w:pPr>
      <w:r>
        <w:t xml:space="preserve">Прізвище, ім’я </w:t>
      </w:r>
      <w:r>
        <w:rPr>
          <w:rFonts w:ascii="BalticaC-Italic" w:hAnsi="BalticaC-Italic" w:cs="BalticaC-Italic"/>
          <w:i/>
          <w:iCs/>
          <w:u w:val="thick" w:color="000000"/>
        </w:rPr>
        <w:t xml:space="preserve">    Остапчук Руслан    </w:t>
      </w:r>
      <w:r>
        <w:t xml:space="preserve">  Група  </w:t>
      </w:r>
      <w:r>
        <w:rPr>
          <w:u w:val="thick"/>
        </w:rPr>
        <w:t xml:space="preserve">   </w:t>
      </w:r>
      <w:r>
        <w:rPr>
          <w:rFonts w:ascii="BalticaC-Italic" w:hAnsi="BalticaC-Italic" w:cs="BalticaC-Italic"/>
          <w:i/>
          <w:iCs/>
          <w:u w:val="thick" w:color="000000"/>
        </w:rPr>
        <w:t xml:space="preserve">старша   </w:t>
      </w:r>
      <w:r>
        <w:t xml:space="preserve">   Дата </w:t>
      </w:r>
      <w:r>
        <w:rPr>
          <w:u w:val="thick"/>
        </w:rPr>
        <w:t xml:space="preserve">      </w:t>
      </w:r>
      <w:r>
        <w:rPr>
          <w:rFonts w:ascii="BalticaC-Italic" w:hAnsi="BalticaC-Italic" w:cs="BalticaC-Italic"/>
          <w:i/>
          <w:iCs/>
          <w:u w:val="thick" w:color="000000"/>
        </w:rPr>
        <w:t xml:space="preserve">10.12.2015             </w:t>
      </w:r>
    </w:p>
    <w:p w:rsidR="00891599" w:rsidRDefault="00891599" w:rsidP="00891599">
      <w:pPr>
        <w:pStyle w:val="a3"/>
        <w:ind w:firstLine="0"/>
        <w:rPr>
          <w:rFonts w:ascii="BalticaC-Bold" w:hAnsi="BalticaC-Bold" w:cs="BalticaC-Bold"/>
          <w:b/>
          <w:bCs/>
        </w:rPr>
      </w:pPr>
      <w:r>
        <w:rPr>
          <w:rFonts w:ascii="BalticaC-Italic" w:hAnsi="BalticaC-Italic" w:cs="BalticaC-Italic"/>
          <w:i/>
          <w:iCs/>
          <w:u w:val="thick" w:color="000000"/>
        </w:rPr>
        <w:t xml:space="preserve">                                        </w:t>
      </w:r>
    </w:p>
    <w:p w:rsidR="00891599" w:rsidRDefault="00891599" w:rsidP="00891599">
      <w:pPr>
        <w:pStyle w:val="a3"/>
      </w:pPr>
    </w:p>
    <w:tbl>
      <w:tblPr>
        <w:tblW w:w="0" w:type="auto"/>
        <w:tblInd w:w="5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8"/>
        <w:gridCol w:w="6447"/>
        <w:gridCol w:w="667"/>
        <w:gridCol w:w="666"/>
      </w:tblGrid>
      <w:tr w:rsidR="00891599" w:rsidTr="006149B0">
        <w:trPr>
          <w:trHeight w:val="60"/>
        </w:trPr>
        <w:tc>
          <w:tcPr>
            <w:tcW w:w="45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4"/>
            </w:pPr>
            <w:r>
              <w:t>№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4"/>
            </w:pPr>
            <w:r>
              <w:t>Показники</w:t>
            </w:r>
          </w:p>
        </w:tc>
        <w:tc>
          <w:tcPr>
            <w:tcW w:w="13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4"/>
            </w:pPr>
            <w:r>
              <w:t>Бали</w:t>
            </w:r>
          </w:p>
        </w:tc>
      </w:tr>
      <w:tr w:rsidR="00891599" w:rsidTr="006149B0">
        <w:trPr>
          <w:trHeight w:val="60"/>
        </w:trPr>
        <w:tc>
          <w:tcPr>
            <w:tcW w:w="45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1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</w:pPr>
            <w:r>
              <w:t>Приймає завдання, слухає та утримує в пам’яті словесну інструкцію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0,5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-0,5</w:t>
            </w:r>
          </w:p>
        </w:tc>
      </w:tr>
      <w:tr w:rsidR="00891599" w:rsidTr="006149B0">
        <w:trPr>
          <w:trHeight w:val="60"/>
        </w:trPr>
        <w:tc>
          <w:tcPr>
            <w:tcW w:w="45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2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</w:pPr>
            <w:r>
              <w:t>Проявляє наполегливість, впевненість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0,5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-0,5</w:t>
            </w:r>
          </w:p>
        </w:tc>
      </w:tr>
      <w:tr w:rsidR="00891599" w:rsidTr="006149B0">
        <w:trPr>
          <w:trHeight w:val="60"/>
        </w:trPr>
        <w:tc>
          <w:tcPr>
            <w:tcW w:w="45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3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</w:pPr>
            <w:r>
              <w:t>Включається у виконання завдання після отримання інструкції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0,5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-0,5</w:t>
            </w:r>
          </w:p>
        </w:tc>
      </w:tr>
      <w:tr w:rsidR="00891599" w:rsidTr="006149B0">
        <w:trPr>
          <w:trHeight w:val="60"/>
        </w:trPr>
        <w:tc>
          <w:tcPr>
            <w:tcW w:w="45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4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</w:pPr>
            <w:r>
              <w:t>Самостійно виконує завдання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0,5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-0,5</w:t>
            </w:r>
          </w:p>
        </w:tc>
      </w:tr>
      <w:tr w:rsidR="00891599" w:rsidTr="006149B0">
        <w:trPr>
          <w:trHeight w:val="60"/>
        </w:trPr>
        <w:tc>
          <w:tcPr>
            <w:tcW w:w="45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5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</w:pPr>
            <w:r>
              <w:t>Самостійно адекватно оцінює результат діяльності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0,5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-0,5</w:t>
            </w:r>
          </w:p>
        </w:tc>
      </w:tr>
      <w:tr w:rsidR="00891599" w:rsidTr="006149B0">
        <w:trPr>
          <w:trHeight w:val="238"/>
        </w:trPr>
        <w:tc>
          <w:tcPr>
            <w:tcW w:w="45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6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</w:pPr>
            <w:r>
              <w:t>Ставиться до оцінки дорослого адекватно/неадекватно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0,5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-0,5</w:t>
            </w:r>
          </w:p>
        </w:tc>
      </w:tr>
      <w:tr w:rsidR="00891599" w:rsidTr="006149B0">
        <w:trPr>
          <w:trHeight w:val="60"/>
        </w:trPr>
        <w:tc>
          <w:tcPr>
            <w:tcW w:w="45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7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</w:pPr>
            <w:r>
              <w:t>Проявляє/не проявляє художню активність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0,5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-0,5</w:t>
            </w:r>
          </w:p>
        </w:tc>
      </w:tr>
      <w:tr w:rsidR="00891599" w:rsidTr="006149B0">
        <w:trPr>
          <w:trHeight w:val="60"/>
        </w:trPr>
        <w:tc>
          <w:tcPr>
            <w:tcW w:w="45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8</w:t>
            </w:r>
          </w:p>
        </w:tc>
        <w:tc>
          <w:tcPr>
            <w:tcW w:w="6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</w:pPr>
            <w:r>
              <w:t>Почувається задоволеним/незадоволеним під час творчої діяльності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0,5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t>-0,5</w:t>
            </w:r>
          </w:p>
        </w:tc>
      </w:tr>
      <w:tr w:rsidR="00891599" w:rsidTr="006149B0">
        <w:trPr>
          <w:trHeight w:val="60"/>
        </w:trPr>
        <w:tc>
          <w:tcPr>
            <w:tcW w:w="6905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right"/>
            </w:pPr>
            <w:r>
              <w:rPr>
                <w:rFonts w:ascii="BalticaC-Bold" w:hAnsi="BalticaC-Bold" w:cs="BalticaC-Bold"/>
                <w:b/>
                <w:bCs/>
              </w:rPr>
              <w:t>Загальна кількість балів</w:t>
            </w:r>
          </w:p>
        </w:tc>
        <w:tc>
          <w:tcPr>
            <w:tcW w:w="13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rPr>
                <w:rFonts w:ascii="BalticaC-Bold" w:hAnsi="BalticaC-Bold" w:cs="BalticaC-Bold"/>
                <w:b/>
                <w:bCs/>
              </w:rPr>
              <w:t>4</w:t>
            </w:r>
          </w:p>
        </w:tc>
      </w:tr>
    </w:tbl>
    <w:p w:rsidR="00891599" w:rsidRDefault="00891599" w:rsidP="00891599">
      <w:pPr>
        <w:pStyle w:val="a3"/>
        <w:rPr>
          <w:rFonts w:ascii="Times New Roman" w:hAnsi="Times New Roman" w:cs="Times New Roman"/>
          <w:b/>
          <w:bCs/>
        </w:rPr>
      </w:pPr>
    </w:p>
    <w:tbl>
      <w:tblPr>
        <w:tblW w:w="0" w:type="auto"/>
        <w:tblInd w:w="5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54"/>
        <w:gridCol w:w="1199"/>
      </w:tblGrid>
      <w:tr w:rsidR="00891599" w:rsidTr="006149B0">
        <w:trPr>
          <w:trHeight w:val="60"/>
        </w:trPr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</w:pPr>
            <w:r>
              <w:rPr>
                <w:sz w:val="19"/>
                <w:szCs w:val="19"/>
              </w:rPr>
              <w:t>Когнітивна складова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rPr>
                <w:sz w:val="19"/>
                <w:szCs w:val="19"/>
              </w:rPr>
              <w:t>4</w:t>
            </w:r>
          </w:p>
        </w:tc>
      </w:tr>
      <w:tr w:rsidR="00891599" w:rsidTr="006149B0">
        <w:trPr>
          <w:trHeight w:val="60"/>
        </w:trPr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</w:pPr>
            <w:r>
              <w:rPr>
                <w:sz w:val="19"/>
                <w:szCs w:val="19"/>
              </w:rPr>
              <w:t>Емоційна складова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rPr>
                <w:sz w:val="19"/>
                <w:szCs w:val="19"/>
              </w:rPr>
              <w:t>2</w:t>
            </w:r>
          </w:p>
        </w:tc>
      </w:tr>
      <w:tr w:rsidR="00891599" w:rsidTr="006149B0">
        <w:trPr>
          <w:trHeight w:val="60"/>
        </w:trPr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</w:pPr>
            <w:r>
              <w:rPr>
                <w:sz w:val="19"/>
                <w:szCs w:val="19"/>
              </w:rPr>
              <w:t>Поведінкова складова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rPr>
                <w:sz w:val="19"/>
                <w:szCs w:val="19"/>
              </w:rPr>
              <w:t>4</w:t>
            </w:r>
          </w:p>
        </w:tc>
      </w:tr>
      <w:tr w:rsidR="00891599" w:rsidTr="006149B0">
        <w:trPr>
          <w:trHeight w:val="60"/>
        </w:trPr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</w:pPr>
            <w:r>
              <w:rPr>
                <w:rFonts w:ascii="BalticaC-Bold" w:hAnsi="BalticaC-Bold" w:cs="BalticaC-Bold"/>
                <w:b/>
                <w:bCs/>
                <w:sz w:val="19"/>
                <w:szCs w:val="19"/>
              </w:rPr>
              <w:t>Середній бал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91599" w:rsidRDefault="00891599" w:rsidP="006149B0">
            <w:pPr>
              <w:pStyle w:val="a5"/>
              <w:jc w:val="center"/>
            </w:pPr>
            <w:r>
              <w:rPr>
                <w:sz w:val="19"/>
                <w:szCs w:val="19"/>
              </w:rPr>
              <w:t xml:space="preserve">10 </w:t>
            </w:r>
            <w:r>
              <w:rPr>
                <w:rFonts w:ascii="Symbol" w:hAnsi="Symbol" w:cs="Symbol"/>
                <w:sz w:val="19"/>
                <w:szCs w:val="19"/>
              </w:rPr>
              <w:t></w:t>
            </w:r>
            <w:r>
              <w:rPr>
                <w:sz w:val="19"/>
                <w:szCs w:val="19"/>
              </w:rPr>
              <w:t xml:space="preserve"> 3=3,33</w:t>
            </w:r>
          </w:p>
        </w:tc>
      </w:tr>
    </w:tbl>
    <w:p w:rsidR="00891599" w:rsidRDefault="00891599" w:rsidP="00891599">
      <w:pPr>
        <w:pStyle w:val="a3"/>
        <w:rPr>
          <w:rFonts w:ascii="Times New Roman" w:hAnsi="Times New Roman" w:cs="Times New Roman"/>
          <w:b/>
          <w:bCs/>
        </w:rPr>
      </w:pPr>
    </w:p>
    <w:p w:rsidR="00891599" w:rsidRDefault="00891599" w:rsidP="00891599">
      <w:pPr>
        <w:pStyle w:val="a3"/>
      </w:pPr>
    </w:p>
    <w:p w:rsidR="00891599" w:rsidRDefault="00891599" w:rsidP="00891599">
      <w:pPr>
        <w:pStyle w:val="a3"/>
      </w:pPr>
      <w:r>
        <w:rPr>
          <w:rFonts w:ascii="BalticaC-Bold" w:hAnsi="BalticaC-Bold" w:cs="BalticaC-Bold"/>
          <w:b/>
          <w:bCs/>
        </w:rPr>
        <w:t xml:space="preserve">Висновки: </w:t>
      </w:r>
      <w:r>
        <w:t xml:space="preserve">Особистісно-оцінна компетенція у Руслана Остапчука сформована в достатній мірі. У дошкільному закладі дитина отримала якісну освіту, що на 75% відповідає стандарту щодо сформованості означеної компетенції. Хлопчик адекватно реагує на ситуацію бесіди з незнайомою людиною. Руслан розуміє значення слів «ім’я», «прізвище». Може розповісти про ставлення до свого сьогодення — перебування в ДНЗ, до майбутнього — навчання у школі. Із сьогоденням і майбутнім пов’язує позитивні зміни та події. Здатен досягати поставленої мети. Дитині не притаманне самовихваляння, але свої можливості вона не оцінює в достатній мірі. </w:t>
      </w:r>
    </w:p>
    <w:p w:rsidR="00891599" w:rsidRDefault="00891599" w:rsidP="00891599">
      <w:pPr>
        <w:pStyle w:val="a3"/>
      </w:pPr>
      <w:r>
        <w:t xml:space="preserve">Надалі слід звернути увагу на формування в дитини емоційної складової особистісно-оцінної компетенції та попрацювати над підвищенням самооцінки хлопчика. </w:t>
      </w:r>
    </w:p>
    <w:p w:rsidR="0030066A" w:rsidRDefault="0030066A">
      <w:bookmarkStart w:id="0" w:name="_GoBack"/>
      <w:bookmarkEnd w:id="0"/>
    </w:p>
    <w:sectPr w:rsidR="0030066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ltica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Baltica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SchoolBookAC-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BalticaC-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599"/>
    <w:rsid w:val="0030066A"/>
    <w:rsid w:val="00891599"/>
    <w:rsid w:val="009E3BF4"/>
    <w:rsid w:val="00D26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599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одаток_основной_текст (Додаток)"/>
    <w:basedOn w:val="a"/>
    <w:uiPriority w:val="99"/>
    <w:rsid w:val="00891599"/>
    <w:pPr>
      <w:autoSpaceDE w:val="0"/>
      <w:autoSpaceDN w:val="0"/>
      <w:adjustRightInd w:val="0"/>
      <w:spacing w:after="0" w:line="210" w:lineRule="atLeast"/>
      <w:ind w:firstLine="454"/>
      <w:jc w:val="both"/>
      <w:textAlignment w:val="center"/>
    </w:pPr>
    <w:rPr>
      <w:rFonts w:ascii="BalticaC" w:hAnsi="BalticaC" w:cs="BalticaC"/>
      <w:color w:val="000000"/>
      <w:sz w:val="19"/>
      <w:szCs w:val="19"/>
      <w:lang w:val="uk-UA"/>
    </w:rPr>
  </w:style>
  <w:style w:type="paragraph" w:customStyle="1" w:styleId="2">
    <w:name w:val="Додаток_заголовок 2 (Додаток)"/>
    <w:basedOn w:val="a"/>
    <w:uiPriority w:val="99"/>
    <w:rsid w:val="00891599"/>
    <w:pPr>
      <w:suppressAutoHyphens/>
      <w:autoSpaceDE w:val="0"/>
      <w:autoSpaceDN w:val="0"/>
      <w:adjustRightInd w:val="0"/>
      <w:spacing w:after="0" w:line="288" w:lineRule="auto"/>
      <w:jc w:val="center"/>
      <w:textAlignment w:val="center"/>
    </w:pPr>
    <w:rPr>
      <w:rFonts w:ascii="BalticaC-Bold" w:hAnsi="BalticaC-Bold" w:cs="BalticaC-Bold"/>
      <w:b/>
      <w:bCs/>
      <w:color w:val="000000"/>
      <w:sz w:val="26"/>
      <w:szCs w:val="26"/>
    </w:rPr>
  </w:style>
  <w:style w:type="paragraph" w:customStyle="1" w:styleId="1">
    <w:name w:val="Додаток_заголовок 1А (Додаток)"/>
    <w:basedOn w:val="a"/>
    <w:uiPriority w:val="99"/>
    <w:rsid w:val="00891599"/>
    <w:pPr>
      <w:autoSpaceDE w:val="0"/>
      <w:autoSpaceDN w:val="0"/>
      <w:adjustRightInd w:val="0"/>
      <w:spacing w:after="0" w:line="210" w:lineRule="atLeast"/>
      <w:ind w:firstLine="454"/>
      <w:jc w:val="right"/>
      <w:textAlignment w:val="center"/>
    </w:pPr>
    <w:rPr>
      <w:rFonts w:ascii="SchoolBookAC-BoldItalic" w:hAnsi="SchoolBookAC-BoldItalic" w:cs="SchoolBookAC-BoldItalic"/>
      <w:b/>
      <w:bCs/>
      <w:i/>
      <w:iCs/>
      <w:color w:val="000000"/>
      <w:sz w:val="19"/>
      <w:szCs w:val="19"/>
      <w:lang w:val="uk-UA"/>
    </w:rPr>
  </w:style>
  <w:style w:type="paragraph" w:customStyle="1" w:styleId="a4">
    <w:name w:val="Додаток_таблица_шапка (Додаток)"/>
    <w:basedOn w:val="a"/>
    <w:uiPriority w:val="99"/>
    <w:rsid w:val="00891599"/>
    <w:pPr>
      <w:autoSpaceDE w:val="0"/>
      <w:autoSpaceDN w:val="0"/>
      <w:adjustRightInd w:val="0"/>
      <w:spacing w:before="57" w:after="57" w:line="190" w:lineRule="atLeast"/>
      <w:jc w:val="center"/>
      <w:textAlignment w:val="center"/>
    </w:pPr>
    <w:rPr>
      <w:rFonts w:ascii="BalticaC-Bold" w:hAnsi="BalticaC-Bold" w:cs="BalticaC-Bold"/>
      <w:b/>
      <w:bCs/>
      <w:color w:val="000000"/>
      <w:sz w:val="16"/>
      <w:szCs w:val="16"/>
      <w:lang w:val="uk-UA"/>
    </w:rPr>
  </w:style>
  <w:style w:type="paragraph" w:customStyle="1" w:styleId="a5">
    <w:name w:val="Додаток_таблица_основной текст (Додаток)"/>
    <w:basedOn w:val="a"/>
    <w:uiPriority w:val="99"/>
    <w:rsid w:val="00891599"/>
    <w:pPr>
      <w:suppressAutoHyphens/>
      <w:autoSpaceDE w:val="0"/>
      <w:autoSpaceDN w:val="0"/>
      <w:adjustRightInd w:val="0"/>
      <w:spacing w:after="0" w:line="200" w:lineRule="atLeast"/>
      <w:textAlignment w:val="center"/>
    </w:pPr>
    <w:rPr>
      <w:rFonts w:ascii="BalticaC" w:hAnsi="BalticaC" w:cs="BalticaC"/>
      <w:color w:val="000000"/>
      <w:sz w:val="17"/>
      <w:szCs w:val="17"/>
      <w:lang w:val="uk-UA"/>
    </w:rPr>
  </w:style>
  <w:style w:type="character" w:styleId="a6">
    <w:name w:val="Hyperlink"/>
    <w:basedOn w:val="a0"/>
    <w:uiPriority w:val="99"/>
    <w:unhideWhenUsed/>
    <w:rsid w:val="0089159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599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одаток_основной_текст (Додаток)"/>
    <w:basedOn w:val="a"/>
    <w:uiPriority w:val="99"/>
    <w:rsid w:val="00891599"/>
    <w:pPr>
      <w:autoSpaceDE w:val="0"/>
      <w:autoSpaceDN w:val="0"/>
      <w:adjustRightInd w:val="0"/>
      <w:spacing w:after="0" w:line="210" w:lineRule="atLeast"/>
      <w:ind w:firstLine="454"/>
      <w:jc w:val="both"/>
      <w:textAlignment w:val="center"/>
    </w:pPr>
    <w:rPr>
      <w:rFonts w:ascii="BalticaC" w:hAnsi="BalticaC" w:cs="BalticaC"/>
      <w:color w:val="000000"/>
      <w:sz w:val="19"/>
      <w:szCs w:val="19"/>
      <w:lang w:val="uk-UA"/>
    </w:rPr>
  </w:style>
  <w:style w:type="paragraph" w:customStyle="1" w:styleId="2">
    <w:name w:val="Додаток_заголовок 2 (Додаток)"/>
    <w:basedOn w:val="a"/>
    <w:uiPriority w:val="99"/>
    <w:rsid w:val="00891599"/>
    <w:pPr>
      <w:suppressAutoHyphens/>
      <w:autoSpaceDE w:val="0"/>
      <w:autoSpaceDN w:val="0"/>
      <w:adjustRightInd w:val="0"/>
      <w:spacing w:after="0" w:line="288" w:lineRule="auto"/>
      <w:jc w:val="center"/>
      <w:textAlignment w:val="center"/>
    </w:pPr>
    <w:rPr>
      <w:rFonts w:ascii="BalticaC-Bold" w:hAnsi="BalticaC-Bold" w:cs="BalticaC-Bold"/>
      <w:b/>
      <w:bCs/>
      <w:color w:val="000000"/>
      <w:sz w:val="26"/>
      <w:szCs w:val="26"/>
    </w:rPr>
  </w:style>
  <w:style w:type="paragraph" w:customStyle="1" w:styleId="1">
    <w:name w:val="Додаток_заголовок 1А (Додаток)"/>
    <w:basedOn w:val="a"/>
    <w:uiPriority w:val="99"/>
    <w:rsid w:val="00891599"/>
    <w:pPr>
      <w:autoSpaceDE w:val="0"/>
      <w:autoSpaceDN w:val="0"/>
      <w:adjustRightInd w:val="0"/>
      <w:spacing w:after="0" w:line="210" w:lineRule="atLeast"/>
      <w:ind w:firstLine="454"/>
      <w:jc w:val="right"/>
      <w:textAlignment w:val="center"/>
    </w:pPr>
    <w:rPr>
      <w:rFonts w:ascii="SchoolBookAC-BoldItalic" w:hAnsi="SchoolBookAC-BoldItalic" w:cs="SchoolBookAC-BoldItalic"/>
      <w:b/>
      <w:bCs/>
      <w:i/>
      <w:iCs/>
      <w:color w:val="000000"/>
      <w:sz w:val="19"/>
      <w:szCs w:val="19"/>
      <w:lang w:val="uk-UA"/>
    </w:rPr>
  </w:style>
  <w:style w:type="paragraph" w:customStyle="1" w:styleId="a4">
    <w:name w:val="Додаток_таблица_шапка (Додаток)"/>
    <w:basedOn w:val="a"/>
    <w:uiPriority w:val="99"/>
    <w:rsid w:val="00891599"/>
    <w:pPr>
      <w:autoSpaceDE w:val="0"/>
      <w:autoSpaceDN w:val="0"/>
      <w:adjustRightInd w:val="0"/>
      <w:spacing w:before="57" w:after="57" w:line="190" w:lineRule="atLeast"/>
      <w:jc w:val="center"/>
      <w:textAlignment w:val="center"/>
    </w:pPr>
    <w:rPr>
      <w:rFonts w:ascii="BalticaC-Bold" w:hAnsi="BalticaC-Bold" w:cs="BalticaC-Bold"/>
      <w:b/>
      <w:bCs/>
      <w:color w:val="000000"/>
      <w:sz w:val="16"/>
      <w:szCs w:val="16"/>
      <w:lang w:val="uk-UA"/>
    </w:rPr>
  </w:style>
  <w:style w:type="paragraph" w:customStyle="1" w:styleId="a5">
    <w:name w:val="Додаток_таблица_основной текст (Додаток)"/>
    <w:basedOn w:val="a"/>
    <w:uiPriority w:val="99"/>
    <w:rsid w:val="00891599"/>
    <w:pPr>
      <w:suppressAutoHyphens/>
      <w:autoSpaceDE w:val="0"/>
      <w:autoSpaceDN w:val="0"/>
      <w:adjustRightInd w:val="0"/>
      <w:spacing w:after="0" w:line="200" w:lineRule="atLeast"/>
      <w:textAlignment w:val="center"/>
    </w:pPr>
    <w:rPr>
      <w:rFonts w:ascii="BalticaC" w:hAnsi="BalticaC" w:cs="BalticaC"/>
      <w:color w:val="000000"/>
      <w:sz w:val="17"/>
      <w:szCs w:val="17"/>
      <w:lang w:val="uk-UA"/>
    </w:rPr>
  </w:style>
  <w:style w:type="character" w:styleId="a6">
    <w:name w:val="Hyperlink"/>
    <w:basedOn w:val="a0"/>
    <w:uiPriority w:val="99"/>
    <w:unhideWhenUsed/>
    <w:rsid w:val="0089159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pedrada.com.ua/article/158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1207</Words>
  <Characters>688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Романюк Наталя</dc:creator>
  <cp:lastModifiedBy>Романюк Наталя</cp:lastModifiedBy>
  <cp:revision>1</cp:revision>
  <dcterms:created xsi:type="dcterms:W3CDTF">2017-11-08T10:36:00Z</dcterms:created>
  <dcterms:modified xsi:type="dcterms:W3CDTF">2017-11-08T10:36:00Z</dcterms:modified>
</cp:coreProperties>
</file>