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F4" w:rsidRPr="00AD5866" w:rsidRDefault="00AD5866" w:rsidP="00415EF4">
      <w:pPr>
        <w:widowControl/>
        <w:jc w:val="center"/>
        <w:textAlignment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instrText xml:space="preserve"> HYPERLINK "https://www.pedrada.com.ua/article/1477" </w:instrTex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fldChar w:fldCharType="separate"/>
      </w:r>
      <w:r w:rsidR="00415EF4" w:rsidRPr="00AD5866">
        <w:rPr>
          <w:rStyle w:val="aa"/>
          <w:rFonts w:ascii="Times New Roman" w:hAnsi="Times New Roman" w:cs="Times New Roman"/>
          <w:bCs/>
          <w:i/>
          <w:sz w:val="24"/>
          <w:szCs w:val="24"/>
          <w:lang w:val="uk-UA"/>
        </w:rPr>
        <w:t>Приклад оформлення наказу про організацію додаткових освітніх послуг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fldChar w:fldCharType="end"/>
      </w:r>
    </w:p>
    <w:p w:rsid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jc w:val="center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Дошкільний навчальний заклад № 1111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НАКАЗ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Київ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ab/>
        <w:t>№ 36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додаткових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освітніх послуг у дошкільному</w:t>
      </w:r>
      <w:bookmarkStart w:id="0" w:name="_GoBack"/>
      <w:bookmarkEnd w:id="0"/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навчальному закладі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частини четвертої статті 23 Закону України «Про дошкільну освіту» з метою 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>розвитку творчих здібностей дітей, їх фізичного розвитку та з урахуванням запитів батьків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НАКАЗУЮ: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1. Розпочати надання додаткових освітніх послуг з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18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09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2. Надавати такі додаткові освітні послуги:</w:t>
      </w:r>
    </w:p>
    <w:p w:rsidR="00415EF4" w:rsidRPr="00415EF4" w:rsidRDefault="00415EF4" w:rsidP="00415EF4">
      <w:pPr>
        <w:pStyle w:val="a9"/>
        <w:widowControl/>
        <w:numPr>
          <w:ilvl w:val="0"/>
          <w:numId w:val="12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ритміка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Плесецька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О. П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., керівник музичний);</w:t>
      </w:r>
    </w:p>
    <w:p w:rsidR="00415EF4" w:rsidRPr="00415EF4" w:rsidRDefault="00415EF4" w:rsidP="00415EF4">
      <w:pPr>
        <w:pStyle w:val="a9"/>
        <w:widowControl/>
        <w:numPr>
          <w:ilvl w:val="0"/>
          <w:numId w:val="12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оригамі (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Генсецька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К., вихователь);</w:t>
      </w:r>
    </w:p>
    <w:p w:rsidR="00415EF4" w:rsidRPr="00415EF4" w:rsidRDefault="00415EF4" w:rsidP="00415EF4">
      <w:pPr>
        <w:pStyle w:val="a9"/>
        <w:widowControl/>
        <w:numPr>
          <w:ilvl w:val="0"/>
          <w:numId w:val="12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тхеквондо (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Самсоненко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 В., інструктор з фізичної культури).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3. Додаткові освітні послуги надавати у таких приміщеннях:</w:t>
      </w:r>
    </w:p>
    <w:p w:rsidR="00415EF4" w:rsidRPr="00415EF4" w:rsidRDefault="00415EF4" w:rsidP="00415EF4">
      <w:pPr>
        <w:pStyle w:val="a9"/>
        <w:widowControl/>
        <w:numPr>
          <w:ilvl w:val="0"/>
          <w:numId w:val="13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музична зала;</w:t>
      </w:r>
    </w:p>
    <w:p w:rsidR="00415EF4" w:rsidRPr="00415EF4" w:rsidRDefault="00415EF4" w:rsidP="00415EF4">
      <w:pPr>
        <w:pStyle w:val="a9"/>
        <w:widowControl/>
        <w:numPr>
          <w:ilvl w:val="0"/>
          <w:numId w:val="13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кімната народознавства;</w:t>
      </w:r>
    </w:p>
    <w:p w:rsidR="00415EF4" w:rsidRPr="00415EF4" w:rsidRDefault="00415EF4" w:rsidP="00415EF4">
      <w:pPr>
        <w:pStyle w:val="a9"/>
        <w:widowControl/>
        <w:numPr>
          <w:ilvl w:val="0"/>
          <w:numId w:val="13"/>
        </w:numPr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спортивна зала.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 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Заплетнюк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І., вихователю-методисту: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4.1. Скласти списки дітей, які отримуватимуть додаткові освітні послуги, та сформувати відповідні групи,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11.09.2017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4.2. Скласти та подати на затвердження розклад занять,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4.3. Подати на розгляд науково-методичній раді міського науково-методичного центру розроблені педагогічними працівниками авторські програми для надання додаткових освітніх послуг,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8.09.2017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4.4. Провести з педагогами, які надаватимуть додаткові освітні послуги, інструктаж з питань безп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еки життєдіяльності дітей, до 11.09.2017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4.5. Ознайомити батьків із розкладом занять, програмами з надання додаткових освітніх послуг, механізмом внесення плати за додаткові освітні послуги,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08.09.2017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4.6. 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Контролювати якість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надання дода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>ткових освітніх послуг, 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5. 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Плесецькій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керівнику музичному, 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Генсецькій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К., вихователю, 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Самсоненко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 В., інструктору з фізичної культури: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5.1. Погодити із 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Заплетнюк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К. І., вихователем-методистом, плани роботи з надання додаткових освітніх послуг,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11.09.2017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5.2. Не допускати порушень в організації життєдіяльності дітей, 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>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5.3. Забезпечувати безпеку дітей під час проведення додаткових освітніх послуг, а також під час супроводу дітей до місць отримання додаткових освітніх послуг та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групових приміщень, 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5.4. Додаткові освітні послуги надавати лише у другу половину дня після денного сну дітей згі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>дно з розкладом занять, 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5.5. Забезпечувати утримання приміщень, у яких надаватимуть додаткові освітні послуги, відповідно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встановлених вимог, 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6. Ковальчук Б. Н., бухгалтеру: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6.1. Зробити розрахунок витрат, пов’язаних із наданням додаткових освітніх послуг, до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6.2. Визначити вартість кожної додаткової освітньої послуги, до 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6.3. Визначити механізм унесення батьківської плати за додаткові освітні послуги, 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6.4. Визначити порядок оплати праці працівників дошкільного навчального закладу, залучених до надання додаткових освітніх послуг, до </w:t>
      </w:r>
      <w:r w:rsidR="003C2544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 w:rsidR="003C254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6.5. Скласти кошторис видатків дошкільного навчального закладу, здійснюваних за рахунок доходів від надання додаткових освітніх послуг, до </w:t>
      </w:r>
      <w:r w:rsidR="003C2544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.09.201</w:t>
      </w:r>
      <w:r w:rsidR="003C254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7. Крайній Н. В., Лимар К. Д., Лободі С. Б., </w:t>
      </w:r>
      <w:proofErr w:type="spellStart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Некраш</w:t>
      </w:r>
      <w:proofErr w:type="spellEnd"/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Ф., Стрий В. І., вихователям груп, передавати дітей особисто педагогам, які надають додаткові освітні послуги, та приймати дітей від цих працівників </w:t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>для повернення у групи, під час занять</w:t>
      </w: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15EF4" w:rsidRPr="00415EF4" w:rsidRDefault="00415EF4" w:rsidP="00415EF4">
      <w:pPr>
        <w:widowControl/>
        <w:ind w:firstLine="567"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5EF4">
        <w:rPr>
          <w:rFonts w:ascii="Times New Roman" w:hAnsi="Times New Roman" w:cs="Times New Roman"/>
          <w:bCs/>
          <w:sz w:val="24"/>
          <w:szCs w:val="24"/>
          <w:lang w:val="uk-UA"/>
        </w:rPr>
        <w:t>8. Контроль за виконанням наказу залишаю за собою.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415EF4" w:rsidRDefault="003C254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Завідувач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3C2544">
        <w:rPr>
          <w:rFonts w:ascii="Times New Roman" w:hAnsi="Times New Roman" w:cs="Times New Roman"/>
          <w:bCs/>
          <w:i/>
          <w:sz w:val="24"/>
          <w:szCs w:val="24"/>
          <w:lang w:val="uk-UA"/>
        </w:rPr>
        <w:t>Алєксєєнко</w:t>
      </w:r>
      <w:proofErr w:type="spellEnd"/>
      <w:r w:rsidR="00D17B5A"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 w:rsidR="00D17B5A">
        <w:rPr>
          <w:rFonts w:ascii="Times New Roman" w:hAnsi="Times New Roman" w:cs="Times New Roman"/>
          <w:bCs/>
          <w:i/>
          <w:sz w:val="24"/>
          <w:szCs w:val="24"/>
          <w:lang w:val="uk-UA"/>
        </w:rPr>
        <w:tab/>
      </w:r>
      <w:r w:rsidR="00415EF4" w:rsidRPr="00415EF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І. 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Алєксєєнко</w:t>
      </w:r>
      <w:proofErr w:type="spellEnd"/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15EF4" w:rsidRPr="003C2544" w:rsidRDefault="00415EF4" w:rsidP="00415EF4">
      <w:pPr>
        <w:widowControl/>
        <w:textAlignment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3C2544">
        <w:rPr>
          <w:rFonts w:ascii="Times New Roman" w:hAnsi="Times New Roman" w:cs="Times New Roman"/>
          <w:bCs/>
          <w:i/>
          <w:sz w:val="24"/>
          <w:szCs w:val="24"/>
          <w:lang w:val="uk-UA"/>
        </w:rPr>
        <w:t>Відмітки про ознайомлення працівників з наказом</w:t>
      </w:r>
    </w:p>
    <w:p w:rsidR="00415EF4" w:rsidRPr="00415EF4" w:rsidRDefault="00415EF4" w:rsidP="00415EF4">
      <w:pPr>
        <w:widowControl/>
        <w:textAlignment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415EF4" w:rsidRPr="00415EF4" w:rsidSect="0011553B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 (TT)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D3"/>
    <w:multiLevelType w:val="multilevel"/>
    <w:tmpl w:val="A21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5012C9"/>
    <w:multiLevelType w:val="hybridMultilevel"/>
    <w:tmpl w:val="9D0449C6"/>
    <w:lvl w:ilvl="0" w:tplc="EE8877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BA38EC"/>
    <w:multiLevelType w:val="hybridMultilevel"/>
    <w:tmpl w:val="952E8DE2"/>
    <w:lvl w:ilvl="0" w:tplc="189C5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25D"/>
    <w:multiLevelType w:val="hybridMultilevel"/>
    <w:tmpl w:val="0AA0D908"/>
    <w:lvl w:ilvl="0" w:tplc="459636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2704"/>
    <w:multiLevelType w:val="hybridMultilevel"/>
    <w:tmpl w:val="EB4ED508"/>
    <w:lvl w:ilvl="0" w:tplc="51040770">
      <w:start w:val="1"/>
      <w:numFmt w:val="decimal"/>
      <w:lvlText w:val="%1."/>
      <w:lvlJc w:val="left"/>
      <w:pPr>
        <w:ind w:left="720" w:hanging="360"/>
      </w:pPr>
    </w:lvl>
    <w:lvl w:ilvl="1" w:tplc="51040770" w:tentative="1">
      <w:start w:val="1"/>
      <w:numFmt w:val="lowerLetter"/>
      <w:lvlText w:val="%2."/>
      <w:lvlJc w:val="left"/>
      <w:pPr>
        <w:ind w:left="1440" w:hanging="360"/>
      </w:pPr>
    </w:lvl>
    <w:lvl w:ilvl="2" w:tplc="51040770" w:tentative="1">
      <w:start w:val="1"/>
      <w:numFmt w:val="lowerRoman"/>
      <w:lvlText w:val="%3."/>
      <w:lvlJc w:val="right"/>
      <w:pPr>
        <w:ind w:left="2160" w:hanging="180"/>
      </w:pPr>
    </w:lvl>
    <w:lvl w:ilvl="3" w:tplc="51040770" w:tentative="1">
      <w:start w:val="1"/>
      <w:numFmt w:val="decimal"/>
      <w:lvlText w:val="%4."/>
      <w:lvlJc w:val="left"/>
      <w:pPr>
        <w:ind w:left="2880" w:hanging="360"/>
      </w:pPr>
    </w:lvl>
    <w:lvl w:ilvl="4" w:tplc="51040770" w:tentative="1">
      <w:start w:val="1"/>
      <w:numFmt w:val="lowerLetter"/>
      <w:lvlText w:val="%5."/>
      <w:lvlJc w:val="left"/>
      <w:pPr>
        <w:ind w:left="3600" w:hanging="360"/>
      </w:pPr>
    </w:lvl>
    <w:lvl w:ilvl="5" w:tplc="51040770" w:tentative="1">
      <w:start w:val="1"/>
      <w:numFmt w:val="lowerRoman"/>
      <w:lvlText w:val="%6."/>
      <w:lvlJc w:val="right"/>
      <w:pPr>
        <w:ind w:left="4320" w:hanging="180"/>
      </w:pPr>
    </w:lvl>
    <w:lvl w:ilvl="6" w:tplc="51040770" w:tentative="1">
      <w:start w:val="1"/>
      <w:numFmt w:val="decimal"/>
      <w:lvlText w:val="%7."/>
      <w:lvlJc w:val="left"/>
      <w:pPr>
        <w:ind w:left="5040" w:hanging="360"/>
      </w:pPr>
    </w:lvl>
    <w:lvl w:ilvl="7" w:tplc="51040770" w:tentative="1">
      <w:start w:val="1"/>
      <w:numFmt w:val="lowerLetter"/>
      <w:lvlText w:val="%8."/>
      <w:lvlJc w:val="left"/>
      <w:pPr>
        <w:ind w:left="5760" w:hanging="360"/>
      </w:pPr>
    </w:lvl>
    <w:lvl w:ilvl="8" w:tplc="51040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F6175"/>
    <w:multiLevelType w:val="hybridMultilevel"/>
    <w:tmpl w:val="B3B247E8"/>
    <w:lvl w:ilvl="0" w:tplc="890C0D7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5704CA7"/>
    <w:multiLevelType w:val="hybridMultilevel"/>
    <w:tmpl w:val="B8F88590"/>
    <w:lvl w:ilvl="0" w:tplc="EE88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A6700"/>
    <w:multiLevelType w:val="hybridMultilevel"/>
    <w:tmpl w:val="81AC2A68"/>
    <w:lvl w:ilvl="0" w:tplc="890C0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D41A19"/>
    <w:multiLevelType w:val="hybridMultilevel"/>
    <w:tmpl w:val="DEDC4868"/>
    <w:lvl w:ilvl="0" w:tplc="259900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1C96"/>
    <w:multiLevelType w:val="hybridMultilevel"/>
    <w:tmpl w:val="A4A28A08"/>
    <w:lvl w:ilvl="0" w:tplc="EE8877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B626F4"/>
    <w:multiLevelType w:val="multilevel"/>
    <w:tmpl w:val="FF32C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53646D31"/>
    <w:multiLevelType w:val="hybridMultilevel"/>
    <w:tmpl w:val="64522550"/>
    <w:lvl w:ilvl="0" w:tplc="64821661">
      <w:start w:val="1"/>
      <w:numFmt w:val="decimal"/>
      <w:lvlText w:val="%1."/>
      <w:lvlJc w:val="left"/>
      <w:pPr>
        <w:ind w:left="720" w:hanging="360"/>
      </w:pPr>
    </w:lvl>
    <w:lvl w:ilvl="1" w:tplc="64821661" w:tentative="1">
      <w:start w:val="1"/>
      <w:numFmt w:val="lowerLetter"/>
      <w:lvlText w:val="%2."/>
      <w:lvlJc w:val="left"/>
      <w:pPr>
        <w:ind w:left="1440" w:hanging="360"/>
      </w:pPr>
    </w:lvl>
    <w:lvl w:ilvl="2" w:tplc="64821661" w:tentative="1">
      <w:start w:val="1"/>
      <w:numFmt w:val="lowerRoman"/>
      <w:lvlText w:val="%3."/>
      <w:lvlJc w:val="right"/>
      <w:pPr>
        <w:ind w:left="2160" w:hanging="180"/>
      </w:pPr>
    </w:lvl>
    <w:lvl w:ilvl="3" w:tplc="64821661" w:tentative="1">
      <w:start w:val="1"/>
      <w:numFmt w:val="decimal"/>
      <w:lvlText w:val="%4."/>
      <w:lvlJc w:val="left"/>
      <w:pPr>
        <w:ind w:left="2880" w:hanging="360"/>
      </w:pPr>
    </w:lvl>
    <w:lvl w:ilvl="4" w:tplc="64821661" w:tentative="1">
      <w:start w:val="1"/>
      <w:numFmt w:val="lowerLetter"/>
      <w:lvlText w:val="%5."/>
      <w:lvlJc w:val="left"/>
      <w:pPr>
        <w:ind w:left="3600" w:hanging="360"/>
      </w:pPr>
    </w:lvl>
    <w:lvl w:ilvl="5" w:tplc="64821661" w:tentative="1">
      <w:start w:val="1"/>
      <w:numFmt w:val="lowerRoman"/>
      <w:lvlText w:val="%6."/>
      <w:lvlJc w:val="right"/>
      <w:pPr>
        <w:ind w:left="4320" w:hanging="180"/>
      </w:pPr>
    </w:lvl>
    <w:lvl w:ilvl="6" w:tplc="64821661" w:tentative="1">
      <w:start w:val="1"/>
      <w:numFmt w:val="decimal"/>
      <w:lvlText w:val="%7."/>
      <w:lvlJc w:val="left"/>
      <w:pPr>
        <w:ind w:left="5040" w:hanging="360"/>
      </w:pPr>
    </w:lvl>
    <w:lvl w:ilvl="7" w:tplc="64821661" w:tentative="1">
      <w:start w:val="1"/>
      <w:numFmt w:val="lowerLetter"/>
      <w:lvlText w:val="%8."/>
      <w:lvlJc w:val="left"/>
      <w:pPr>
        <w:ind w:left="5760" w:hanging="360"/>
      </w:pPr>
    </w:lvl>
    <w:lvl w:ilvl="8" w:tplc="648216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7487"/>
    <w:multiLevelType w:val="hybridMultilevel"/>
    <w:tmpl w:val="6BC6FAEA"/>
    <w:lvl w:ilvl="0" w:tplc="EE88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63"/>
    <w:rsid w:val="0000143D"/>
    <w:rsid w:val="00002163"/>
    <w:rsid w:val="00007ABF"/>
    <w:rsid w:val="00040145"/>
    <w:rsid w:val="00075133"/>
    <w:rsid w:val="00081C5E"/>
    <w:rsid w:val="00096523"/>
    <w:rsid w:val="0009663B"/>
    <w:rsid w:val="000B7715"/>
    <w:rsid w:val="000C4AFA"/>
    <w:rsid w:val="000E2AF3"/>
    <w:rsid w:val="0011553B"/>
    <w:rsid w:val="00134C49"/>
    <w:rsid w:val="00137957"/>
    <w:rsid w:val="00173913"/>
    <w:rsid w:val="001A5274"/>
    <w:rsid w:val="001C351D"/>
    <w:rsid w:val="002132BB"/>
    <w:rsid w:val="002346B0"/>
    <w:rsid w:val="00247447"/>
    <w:rsid w:val="00256B46"/>
    <w:rsid w:val="0026064E"/>
    <w:rsid w:val="002844C6"/>
    <w:rsid w:val="00287F84"/>
    <w:rsid w:val="00295242"/>
    <w:rsid w:val="002A59D7"/>
    <w:rsid w:val="002E3AFB"/>
    <w:rsid w:val="002F5BC8"/>
    <w:rsid w:val="00333EE9"/>
    <w:rsid w:val="00347B9E"/>
    <w:rsid w:val="00375F0F"/>
    <w:rsid w:val="00380471"/>
    <w:rsid w:val="00384DA4"/>
    <w:rsid w:val="003C2544"/>
    <w:rsid w:val="003C2B29"/>
    <w:rsid w:val="003F13EF"/>
    <w:rsid w:val="0040292A"/>
    <w:rsid w:val="004057DC"/>
    <w:rsid w:val="00415EF4"/>
    <w:rsid w:val="00434152"/>
    <w:rsid w:val="0043661B"/>
    <w:rsid w:val="004371F7"/>
    <w:rsid w:val="00473B39"/>
    <w:rsid w:val="00476E7E"/>
    <w:rsid w:val="00494671"/>
    <w:rsid w:val="004A0C4D"/>
    <w:rsid w:val="004A2BE6"/>
    <w:rsid w:val="004D1793"/>
    <w:rsid w:val="004E282D"/>
    <w:rsid w:val="005024CD"/>
    <w:rsid w:val="005051E4"/>
    <w:rsid w:val="005A0047"/>
    <w:rsid w:val="005A2892"/>
    <w:rsid w:val="005A5CAA"/>
    <w:rsid w:val="005D51F2"/>
    <w:rsid w:val="005E7765"/>
    <w:rsid w:val="0061559A"/>
    <w:rsid w:val="0061738F"/>
    <w:rsid w:val="00636F15"/>
    <w:rsid w:val="00691E12"/>
    <w:rsid w:val="00693EE7"/>
    <w:rsid w:val="006B14A3"/>
    <w:rsid w:val="006C77AE"/>
    <w:rsid w:val="00717337"/>
    <w:rsid w:val="00740051"/>
    <w:rsid w:val="00752001"/>
    <w:rsid w:val="007624C0"/>
    <w:rsid w:val="007711E1"/>
    <w:rsid w:val="00774D64"/>
    <w:rsid w:val="007B5A62"/>
    <w:rsid w:val="007D5FE5"/>
    <w:rsid w:val="007D608E"/>
    <w:rsid w:val="007E39AC"/>
    <w:rsid w:val="007E65F6"/>
    <w:rsid w:val="007F026F"/>
    <w:rsid w:val="007F1845"/>
    <w:rsid w:val="007F239A"/>
    <w:rsid w:val="00800AD8"/>
    <w:rsid w:val="00802BFC"/>
    <w:rsid w:val="00822AA2"/>
    <w:rsid w:val="008511FF"/>
    <w:rsid w:val="0086129D"/>
    <w:rsid w:val="00861F25"/>
    <w:rsid w:val="00865465"/>
    <w:rsid w:val="008932C3"/>
    <w:rsid w:val="00893D63"/>
    <w:rsid w:val="00896817"/>
    <w:rsid w:val="008A2F91"/>
    <w:rsid w:val="008A4914"/>
    <w:rsid w:val="008B3D53"/>
    <w:rsid w:val="008C106D"/>
    <w:rsid w:val="008E079F"/>
    <w:rsid w:val="008F0A20"/>
    <w:rsid w:val="008F1727"/>
    <w:rsid w:val="0090126A"/>
    <w:rsid w:val="00933955"/>
    <w:rsid w:val="00957512"/>
    <w:rsid w:val="00975CCB"/>
    <w:rsid w:val="00997AA1"/>
    <w:rsid w:val="009B5D8F"/>
    <w:rsid w:val="009D1BE8"/>
    <w:rsid w:val="009D3643"/>
    <w:rsid w:val="009D3C46"/>
    <w:rsid w:val="009E3DAE"/>
    <w:rsid w:val="009F3092"/>
    <w:rsid w:val="009F457C"/>
    <w:rsid w:val="009F7B92"/>
    <w:rsid w:val="00A54713"/>
    <w:rsid w:val="00A71D30"/>
    <w:rsid w:val="00A8360C"/>
    <w:rsid w:val="00A95EE1"/>
    <w:rsid w:val="00AC3C4A"/>
    <w:rsid w:val="00AD5866"/>
    <w:rsid w:val="00AF49AD"/>
    <w:rsid w:val="00AF49B0"/>
    <w:rsid w:val="00B0691B"/>
    <w:rsid w:val="00B217EF"/>
    <w:rsid w:val="00B3391D"/>
    <w:rsid w:val="00B42AEE"/>
    <w:rsid w:val="00B42E5D"/>
    <w:rsid w:val="00B56AF1"/>
    <w:rsid w:val="00B77863"/>
    <w:rsid w:val="00BA41AD"/>
    <w:rsid w:val="00BB20D0"/>
    <w:rsid w:val="00BB2E83"/>
    <w:rsid w:val="00BB7BA4"/>
    <w:rsid w:val="00BF7C1C"/>
    <w:rsid w:val="00C00AEB"/>
    <w:rsid w:val="00C43975"/>
    <w:rsid w:val="00C461DB"/>
    <w:rsid w:val="00C50E14"/>
    <w:rsid w:val="00C62819"/>
    <w:rsid w:val="00C72CA4"/>
    <w:rsid w:val="00C77C29"/>
    <w:rsid w:val="00C85281"/>
    <w:rsid w:val="00C96868"/>
    <w:rsid w:val="00C97A9D"/>
    <w:rsid w:val="00CA10A0"/>
    <w:rsid w:val="00CB4CEA"/>
    <w:rsid w:val="00CD76EE"/>
    <w:rsid w:val="00D04E85"/>
    <w:rsid w:val="00D057D9"/>
    <w:rsid w:val="00D10116"/>
    <w:rsid w:val="00D17B5A"/>
    <w:rsid w:val="00D51B8D"/>
    <w:rsid w:val="00D841C3"/>
    <w:rsid w:val="00DB1D45"/>
    <w:rsid w:val="00DC236F"/>
    <w:rsid w:val="00DE316E"/>
    <w:rsid w:val="00DE458F"/>
    <w:rsid w:val="00DE73C1"/>
    <w:rsid w:val="00E101C8"/>
    <w:rsid w:val="00E157DC"/>
    <w:rsid w:val="00E33E23"/>
    <w:rsid w:val="00E453AF"/>
    <w:rsid w:val="00E547A5"/>
    <w:rsid w:val="00E56E9F"/>
    <w:rsid w:val="00E72AAB"/>
    <w:rsid w:val="00E903FC"/>
    <w:rsid w:val="00EA01D6"/>
    <w:rsid w:val="00EC497F"/>
    <w:rsid w:val="00EE13DA"/>
    <w:rsid w:val="00EE782D"/>
    <w:rsid w:val="00F07BAA"/>
    <w:rsid w:val="00F44058"/>
    <w:rsid w:val="00F60AC5"/>
    <w:rsid w:val="00F635F9"/>
    <w:rsid w:val="00F636E8"/>
    <w:rsid w:val="00F7715C"/>
    <w:rsid w:val="00F946CF"/>
    <w:rsid w:val="00FA4930"/>
    <w:rsid w:val="00FA622A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текст (приложения)"/>
    <w:basedOn w:val="a"/>
    <w:uiPriority w:val="99"/>
    <w:rsid w:val="00002163"/>
    <w:pPr>
      <w:spacing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lang w:val="uk-UA"/>
    </w:rPr>
  </w:style>
  <w:style w:type="paragraph" w:customStyle="1" w:styleId="a4">
    <w:name w:val="приложение список с квадратами (приложения)"/>
    <w:basedOn w:val="a3"/>
    <w:uiPriority w:val="99"/>
    <w:rsid w:val="00002163"/>
    <w:pPr>
      <w:ind w:left="227" w:hanging="227"/>
    </w:pPr>
  </w:style>
  <w:style w:type="paragraph" w:styleId="a5">
    <w:name w:val="Balloon Text"/>
    <w:basedOn w:val="a"/>
    <w:link w:val="a6"/>
    <w:uiPriority w:val="99"/>
    <w:semiHidden/>
    <w:rsid w:val="00C97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7">
    <w:name w:val="Strong"/>
    <w:uiPriority w:val="99"/>
    <w:qFormat/>
    <w:rsid w:val="002844C6"/>
    <w:rPr>
      <w:rFonts w:cs="Times New Roman"/>
      <w:b/>
      <w:bCs/>
      <w:w w:val="100"/>
    </w:rPr>
  </w:style>
  <w:style w:type="paragraph" w:customStyle="1" w:styleId="Dodatok">
    <w:name w:val="Dodatok"/>
    <w:basedOn w:val="a"/>
    <w:uiPriority w:val="99"/>
    <w:rsid w:val="00B42AEE"/>
    <w:pPr>
      <w:spacing w:line="210" w:lineRule="atLeast"/>
      <w:ind w:left="567" w:right="397" w:firstLine="283"/>
      <w:jc w:val="both"/>
      <w:textAlignment w:val="center"/>
    </w:pPr>
    <w:rPr>
      <w:rFonts w:ascii="Helios (TT)" w:hAnsi="Helios (TT)" w:cs="Helios (TT)"/>
      <w:color w:val="000000"/>
      <w:sz w:val="18"/>
      <w:szCs w:val="18"/>
      <w:lang w:val="uk-UA"/>
    </w:rPr>
  </w:style>
  <w:style w:type="table" w:styleId="a8">
    <w:name w:val="Table Grid"/>
    <w:basedOn w:val="a1"/>
    <w:uiPriority w:val="59"/>
    <w:rsid w:val="00D0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E85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styleId="aa">
    <w:name w:val="Hyperlink"/>
    <w:basedOn w:val="a0"/>
    <w:uiPriority w:val="99"/>
    <w:unhideWhenUsed/>
    <w:rsid w:val="00AD5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текст (приложения)"/>
    <w:basedOn w:val="a"/>
    <w:uiPriority w:val="99"/>
    <w:rsid w:val="00002163"/>
    <w:pPr>
      <w:spacing w:line="220" w:lineRule="atLeast"/>
      <w:ind w:firstLine="227"/>
      <w:jc w:val="both"/>
      <w:textAlignment w:val="center"/>
    </w:pPr>
    <w:rPr>
      <w:rFonts w:ascii="Myriad Pro" w:hAnsi="Myriad Pro" w:cs="Myriad Pro"/>
      <w:color w:val="000000"/>
      <w:lang w:val="uk-UA"/>
    </w:rPr>
  </w:style>
  <w:style w:type="paragraph" w:customStyle="1" w:styleId="a4">
    <w:name w:val="приложение список с квадратами (приложения)"/>
    <w:basedOn w:val="a3"/>
    <w:uiPriority w:val="99"/>
    <w:rsid w:val="00002163"/>
    <w:pPr>
      <w:ind w:left="227" w:hanging="227"/>
    </w:pPr>
  </w:style>
  <w:style w:type="paragraph" w:styleId="a5">
    <w:name w:val="Balloon Text"/>
    <w:basedOn w:val="a"/>
    <w:link w:val="a6"/>
    <w:uiPriority w:val="99"/>
    <w:semiHidden/>
    <w:rsid w:val="00C97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7">
    <w:name w:val="Strong"/>
    <w:uiPriority w:val="99"/>
    <w:qFormat/>
    <w:rsid w:val="002844C6"/>
    <w:rPr>
      <w:rFonts w:cs="Times New Roman"/>
      <w:b/>
      <w:bCs/>
      <w:w w:val="100"/>
    </w:rPr>
  </w:style>
  <w:style w:type="paragraph" w:customStyle="1" w:styleId="Dodatok">
    <w:name w:val="Dodatok"/>
    <w:basedOn w:val="a"/>
    <w:uiPriority w:val="99"/>
    <w:rsid w:val="00B42AEE"/>
    <w:pPr>
      <w:spacing w:line="210" w:lineRule="atLeast"/>
      <w:ind w:left="567" w:right="397" w:firstLine="283"/>
      <w:jc w:val="both"/>
      <w:textAlignment w:val="center"/>
    </w:pPr>
    <w:rPr>
      <w:rFonts w:ascii="Helios (TT)" w:hAnsi="Helios (TT)" w:cs="Helios (TT)"/>
      <w:color w:val="000000"/>
      <w:sz w:val="18"/>
      <w:szCs w:val="18"/>
      <w:lang w:val="uk-UA"/>
    </w:rPr>
  </w:style>
  <w:style w:type="table" w:styleId="a8">
    <w:name w:val="Table Grid"/>
    <w:basedOn w:val="a1"/>
    <w:uiPriority w:val="59"/>
    <w:rsid w:val="00D0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4E85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3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styleId="aa">
    <w:name w:val="Hyperlink"/>
    <w:basedOn w:val="a0"/>
    <w:uiPriority w:val="99"/>
    <w:unhideWhenUsed/>
    <w:rsid w:val="00AD5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5839-B7BA-450E-9148-0288F041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закладу (К-5)</vt:lpstr>
    </vt:vector>
  </TitlesOfParts>
  <Company>МЦФЭР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закладу (К-5)</dc:title>
  <dc:creator>venger_o</dc:creator>
  <cp:lastModifiedBy>Романюк Наталя</cp:lastModifiedBy>
  <cp:revision>5</cp:revision>
  <cp:lastPrinted>2013-12-09T07:36:00Z</cp:lastPrinted>
  <dcterms:created xsi:type="dcterms:W3CDTF">2017-09-12T09:42:00Z</dcterms:created>
  <dcterms:modified xsi:type="dcterms:W3CDTF">2017-10-02T09:58:00Z</dcterms:modified>
</cp:coreProperties>
</file>