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162E" w14:textId="77777777" w:rsidR="006F7777" w:rsidRDefault="006F7777" w:rsidP="006F7777">
      <w:pPr>
        <w:rPr>
          <w:b/>
          <w:bCs/>
          <w:lang w:val="uk-UA"/>
        </w:rPr>
      </w:pPr>
      <w:proofErr w:type="spellStart"/>
      <w:r w:rsidRPr="006F7777">
        <w:rPr>
          <w:b/>
          <w:bCs/>
          <w:sz w:val="28"/>
          <w:szCs w:val="28"/>
        </w:rPr>
        <w:t>Огляд</w:t>
      </w:r>
      <w:proofErr w:type="spellEnd"/>
      <w:r w:rsidRPr="006F7777">
        <w:rPr>
          <w:b/>
          <w:bCs/>
          <w:sz w:val="28"/>
          <w:szCs w:val="28"/>
        </w:rPr>
        <w:t xml:space="preserve"> </w:t>
      </w:r>
      <w:proofErr w:type="spellStart"/>
      <w:r w:rsidRPr="006F7777">
        <w:rPr>
          <w:b/>
          <w:bCs/>
          <w:sz w:val="28"/>
          <w:szCs w:val="28"/>
        </w:rPr>
        <w:t>змін</w:t>
      </w:r>
      <w:proofErr w:type="spellEnd"/>
      <w:r w:rsidRPr="006F7777">
        <w:rPr>
          <w:b/>
          <w:bCs/>
          <w:sz w:val="28"/>
          <w:szCs w:val="28"/>
        </w:rPr>
        <w:t xml:space="preserve"> і </w:t>
      </w:r>
      <w:proofErr w:type="spellStart"/>
      <w:r w:rsidRPr="006F7777">
        <w:rPr>
          <w:b/>
          <w:bCs/>
          <w:sz w:val="28"/>
          <w:szCs w:val="28"/>
        </w:rPr>
        <w:t>новацій</w:t>
      </w:r>
      <w:proofErr w:type="spellEnd"/>
      <w:r w:rsidRPr="006F7777">
        <w:rPr>
          <w:b/>
          <w:bCs/>
          <w:sz w:val="28"/>
          <w:szCs w:val="28"/>
        </w:rPr>
        <w:t xml:space="preserve"> у </w:t>
      </w:r>
      <w:proofErr w:type="spellStart"/>
      <w:r w:rsidRPr="006F7777">
        <w:rPr>
          <w:b/>
          <w:bCs/>
          <w:sz w:val="28"/>
          <w:szCs w:val="28"/>
        </w:rPr>
        <w:t>законодавстві</w:t>
      </w:r>
      <w:proofErr w:type="spellEnd"/>
      <w:r w:rsidRPr="006F7777">
        <w:rPr>
          <w:b/>
          <w:bCs/>
          <w:sz w:val="28"/>
          <w:szCs w:val="28"/>
        </w:rPr>
        <w:t>: вересень 2025</w:t>
      </w:r>
      <w:r w:rsidRPr="006F7777">
        <w:rPr>
          <w:b/>
          <w:bCs/>
          <w:sz w:val="28"/>
          <w:szCs w:val="28"/>
        </w:rPr>
        <w:br/>
      </w:r>
      <w:r w:rsidRPr="006F7777">
        <w:rPr>
          <w:b/>
          <w:bCs/>
        </w:rPr>
        <w:br/>
      </w:r>
      <w:r w:rsidRPr="006F7777">
        <w:t xml:space="preserve">ЗЗСО </w:t>
      </w:r>
      <w:proofErr w:type="spellStart"/>
      <w:r w:rsidRPr="006F7777">
        <w:t>із</w:t>
      </w:r>
      <w:proofErr w:type="spellEnd"/>
      <w:r w:rsidRPr="006F7777">
        <w:t xml:space="preserve"> десяти областей </w:t>
      </w:r>
      <w:proofErr w:type="spellStart"/>
      <w:r w:rsidRPr="006F7777">
        <w:t>отримають</w:t>
      </w:r>
      <w:proofErr w:type="spellEnd"/>
      <w:r w:rsidRPr="006F7777">
        <w:t xml:space="preserve"> </w:t>
      </w:r>
      <w:proofErr w:type="spellStart"/>
      <w:r w:rsidRPr="006F7777">
        <w:t>субвенцію</w:t>
      </w:r>
      <w:proofErr w:type="spellEnd"/>
      <w:r w:rsidRPr="006F7777">
        <w:t xml:space="preserve"> на </w:t>
      </w:r>
      <w:proofErr w:type="spellStart"/>
      <w:r w:rsidRPr="006F7777">
        <w:t>обладнання</w:t>
      </w:r>
      <w:proofErr w:type="spellEnd"/>
      <w:r w:rsidRPr="006F7777">
        <w:t xml:space="preserve"> й </w:t>
      </w:r>
      <w:proofErr w:type="spellStart"/>
      <w:r w:rsidRPr="006F7777">
        <w:t>модернізацію</w:t>
      </w:r>
      <w:proofErr w:type="spellEnd"/>
      <w:r w:rsidRPr="006F7777">
        <w:t xml:space="preserve"> </w:t>
      </w:r>
      <w:proofErr w:type="spellStart"/>
      <w:r w:rsidRPr="006F7777">
        <w:t>їдалень</w:t>
      </w:r>
      <w:proofErr w:type="spellEnd"/>
      <w:r w:rsidRPr="006F7777">
        <w:t xml:space="preserve"> та </w:t>
      </w:r>
      <w:proofErr w:type="spellStart"/>
      <w:r w:rsidRPr="006F7777">
        <w:t>харчоблоків</w:t>
      </w:r>
      <w:proofErr w:type="spellEnd"/>
      <w:r w:rsidRPr="006F7777">
        <w:t xml:space="preserve"> </w:t>
      </w:r>
      <w:proofErr w:type="spellStart"/>
      <w:r w:rsidRPr="006F7777">
        <w:t>Обсяг</w:t>
      </w:r>
      <w:proofErr w:type="spellEnd"/>
      <w:r w:rsidRPr="006F7777">
        <w:t xml:space="preserve"> </w:t>
      </w:r>
      <w:proofErr w:type="spellStart"/>
      <w:r w:rsidRPr="006F7777">
        <w:t>освітньої</w:t>
      </w:r>
      <w:proofErr w:type="spellEnd"/>
      <w:r w:rsidRPr="006F7777">
        <w:t xml:space="preserve"> </w:t>
      </w:r>
      <w:proofErr w:type="spellStart"/>
      <w:r w:rsidRPr="006F7777">
        <w:t>субвенції</w:t>
      </w:r>
      <w:proofErr w:type="spellEnd"/>
      <w:r w:rsidRPr="006F7777">
        <w:t xml:space="preserve"> </w:t>
      </w:r>
      <w:proofErr w:type="spellStart"/>
      <w:r w:rsidRPr="006F7777">
        <w:t>розподілили</w:t>
      </w:r>
      <w:proofErr w:type="spellEnd"/>
      <w:r w:rsidRPr="006F7777">
        <w:t xml:space="preserve"> </w:t>
      </w:r>
      <w:proofErr w:type="spellStart"/>
      <w:r w:rsidRPr="006F7777">
        <w:t>між</w:t>
      </w:r>
      <w:proofErr w:type="spellEnd"/>
      <w:r w:rsidRPr="006F7777">
        <w:t xml:space="preserve"> ЗЗСО </w:t>
      </w:r>
      <w:proofErr w:type="spellStart"/>
      <w:r w:rsidRPr="006F7777">
        <w:t>територіальних</w:t>
      </w:r>
      <w:proofErr w:type="spellEnd"/>
      <w:r w:rsidRPr="006F7777">
        <w:t xml:space="preserve"> громад </w:t>
      </w:r>
      <w:proofErr w:type="spellStart"/>
      <w:r w:rsidRPr="006F7777">
        <w:t>Вінницької</w:t>
      </w:r>
      <w:proofErr w:type="spellEnd"/>
      <w:r w:rsidRPr="006F7777">
        <w:t xml:space="preserve">, </w:t>
      </w:r>
      <w:proofErr w:type="spellStart"/>
      <w:r w:rsidRPr="006F7777">
        <w:t>Дніпропетровської</w:t>
      </w:r>
      <w:proofErr w:type="spellEnd"/>
      <w:r w:rsidRPr="006F7777">
        <w:t xml:space="preserve">, </w:t>
      </w:r>
      <w:proofErr w:type="spellStart"/>
      <w:r w:rsidRPr="006F7777">
        <w:t>Житомирської</w:t>
      </w:r>
      <w:proofErr w:type="spellEnd"/>
      <w:r w:rsidRPr="006F7777">
        <w:t xml:space="preserve">, </w:t>
      </w:r>
      <w:proofErr w:type="spellStart"/>
      <w:r w:rsidRPr="006F7777">
        <w:t>Закарпатської</w:t>
      </w:r>
      <w:proofErr w:type="spellEnd"/>
      <w:r w:rsidRPr="006F7777">
        <w:t xml:space="preserve">, </w:t>
      </w:r>
      <w:proofErr w:type="spellStart"/>
      <w:r w:rsidRPr="006F7777">
        <w:t>Львівської</w:t>
      </w:r>
      <w:proofErr w:type="spellEnd"/>
      <w:r w:rsidRPr="006F7777">
        <w:t xml:space="preserve">, </w:t>
      </w:r>
      <w:proofErr w:type="spellStart"/>
      <w:r w:rsidRPr="006F7777">
        <w:t>Миколаївської</w:t>
      </w:r>
      <w:proofErr w:type="spellEnd"/>
      <w:r w:rsidRPr="006F7777">
        <w:t xml:space="preserve">, </w:t>
      </w:r>
      <w:proofErr w:type="spellStart"/>
      <w:r w:rsidRPr="006F7777">
        <w:t>Одеської</w:t>
      </w:r>
      <w:proofErr w:type="spellEnd"/>
      <w:r w:rsidRPr="006F7777">
        <w:t xml:space="preserve">, </w:t>
      </w:r>
      <w:proofErr w:type="spellStart"/>
      <w:r w:rsidRPr="006F7777">
        <w:t>Тернопільської</w:t>
      </w:r>
      <w:proofErr w:type="spellEnd"/>
      <w:r w:rsidRPr="006F7777">
        <w:t xml:space="preserve">, </w:t>
      </w:r>
      <w:proofErr w:type="spellStart"/>
      <w:r w:rsidRPr="006F7777">
        <w:t>Черкаської</w:t>
      </w:r>
      <w:proofErr w:type="spellEnd"/>
      <w:r w:rsidRPr="006F7777">
        <w:t xml:space="preserve"> та </w:t>
      </w:r>
      <w:proofErr w:type="spellStart"/>
      <w:r w:rsidRPr="006F7777">
        <w:t>Чернігівської</w:t>
      </w:r>
      <w:proofErr w:type="spellEnd"/>
      <w:r w:rsidRPr="006F7777">
        <w:t xml:space="preserve"> областей.</w:t>
      </w:r>
      <w:r w:rsidRPr="006F7777">
        <w:br/>
      </w:r>
      <w:r w:rsidRPr="006F7777">
        <w:rPr>
          <w:b/>
          <w:bCs/>
        </w:rPr>
        <w:br/>
      </w:r>
    </w:p>
    <w:p w14:paraId="34264BB7" w14:textId="79728D1A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МОН затвердило концептуальні засади освітніх галузей та дорожньої карти їх реалізації на 2025—2030 роки</w:t>
      </w:r>
    </w:p>
    <w:p w14:paraId="20466430" w14:textId="61175FDD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Концептуальні засади прописано для освітніх галузей: мовно-літературної (українська мова, українська та зарубіжні літератури), фізкультурної, мовно-літературної (іншомовна освіта), математичної, природничої, технологічної, </w:t>
      </w:r>
      <w:proofErr w:type="spellStart"/>
      <w:r w:rsidRPr="006F7777">
        <w:rPr>
          <w:lang w:val="uk-UA"/>
        </w:rPr>
        <w:t>інформатичної</w:t>
      </w:r>
      <w:proofErr w:type="spellEnd"/>
      <w:r w:rsidRPr="006F7777">
        <w:rPr>
          <w:lang w:val="uk-UA"/>
        </w:rPr>
        <w:t xml:space="preserve">, соціальної і </w:t>
      </w:r>
      <w:proofErr w:type="spellStart"/>
      <w:r w:rsidRPr="006F7777">
        <w:rPr>
          <w:lang w:val="uk-UA"/>
        </w:rPr>
        <w:t>здоров’я­збережувальної</w:t>
      </w:r>
      <w:proofErr w:type="spellEnd"/>
      <w:r w:rsidRPr="006F7777">
        <w:rPr>
          <w:lang w:val="uk-UA"/>
        </w:rPr>
        <w:t>, громадянської та історичної, мистецької.</w:t>
      </w:r>
    </w:p>
    <w:p w14:paraId="5100F32E" w14:textId="0ED6CA31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Для кожної освітньої галузі визначено:</w:t>
      </w:r>
    </w:p>
    <w:p w14:paraId="2C7DFC43" w14:textId="77777777" w:rsidR="006F7777" w:rsidRPr="006F7777" w:rsidRDefault="006F7777" w:rsidP="006F7777">
      <w:pPr>
        <w:pStyle w:val="a7"/>
        <w:numPr>
          <w:ilvl w:val="0"/>
          <w:numId w:val="1"/>
        </w:numPr>
        <w:rPr>
          <w:lang w:val="uk-UA"/>
        </w:rPr>
      </w:pPr>
      <w:r w:rsidRPr="006F7777">
        <w:rPr>
          <w:lang w:val="uk-UA"/>
        </w:rPr>
        <w:t>мету — за державним стандартом і за циклами освіти;</w:t>
      </w:r>
    </w:p>
    <w:p w14:paraId="784353EE" w14:textId="77777777" w:rsidR="006F7777" w:rsidRPr="006F7777" w:rsidRDefault="006F7777" w:rsidP="006F7777">
      <w:pPr>
        <w:pStyle w:val="a7"/>
        <w:numPr>
          <w:ilvl w:val="0"/>
          <w:numId w:val="1"/>
        </w:numPr>
        <w:rPr>
          <w:lang w:val="uk-UA"/>
        </w:rPr>
      </w:pPr>
      <w:r w:rsidRPr="006F7777">
        <w:rPr>
          <w:lang w:val="uk-UA"/>
        </w:rPr>
        <w:t>структуру;</w:t>
      </w:r>
    </w:p>
    <w:p w14:paraId="49F7B723" w14:textId="77777777" w:rsidR="006F7777" w:rsidRPr="006F7777" w:rsidRDefault="006F7777" w:rsidP="006F7777">
      <w:pPr>
        <w:pStyle w:val="a7"/>
        <w:numPr>
          <w:ilvl w:val="0"/>
          <w:numId w:val="1"/>
        </w:numPr>
        <w:rPr>
          <w:lang w:val="uk-UA"/>
        </w:rPr>
      </w:pPr>
      <w:r w:rsidRPr="006F7777">
        <w:rPr>
          <w:lang w:val="uk-UA"/>
        </w:rPr>
        <w:t>виклики та пропоновані рішення;</w:t>
      </w:r>
    </w:p>
    <w:p w14:paraId="3F39A649" w14:textId="77777777" w:rsidR="006F7777" w:rsidRPr="006F7777" w:rsidRDefault="006F7777" w:rsidP="006F7777">
      <w:pPr>
        <w:pStyle w:val="a7"/>
        <w:numPr>
          <w:ilvl w:val="0"/>
          <w:numId w:val="1"/>
        </w:numPr>
        <w:rPr>
          <w:lang w:val="uk-UA"/>
        </w:rPr>
      </w:pPr>
      <w:r w:rsidRPr="006F7777">
        <w:rPr>
          <w:lang w:val="uk-UA"/>
        </w:rPr>
        <w:t>я-орієнтири — за циклами освіти;</w:t>
      </w:r>
    </w:p>
    <w:p w14:paraId="21AD1FEE" w14:textId="77777777" w:rsidR="006F7777" w:rsidRPr="006F7777" w:rsidRDefault="006F7777" w:rsidP="006F7777">
      <w:pPr>
        <w:pStyle w:val="a7"/>
        <w:numPr>
          <w:ilvl w:val="0"/>
          <w:numId w:val="1"/>
        </w:numPr>
        <w:rPr>
          <w:lang w:val="uk-UA"/>
        </w:rPr>
      </w:pPr>
      <w:r w:rsidRPr="006F7777">
        <w:rPr>
          <w:lang w:val="uk-UA"/>
        </w:rPr>
        <w:t xml:space="preserve">реалізацію ключових </w:t>
      </w:r>
      <w:proofErr w:type="spellStart"/>
      <w:r w:rsidRPr="006F7777">
        <w:rPr>
          <w:lang w:val="uk-UA"/>
        </w:rPr>
        <w:t>компетентностей</w:t>
      </w:r>
      <w:proofErr w:type="spellEnd"/>
      <w:r w:rsidRPr="006F7777">
        <w:rPr>
          <w:lang w:val="uk-UA"/>
        </w:rPr>
        <w:t xml:space="preserve"> та наскрізних умінь — за циклами освіти.</w:t>
      </w:r>
    </w:p>
    <w:p w14:paraId="09AEA609" w14:textId="7777777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У Дорожній карті реалізації концептуальних засад освітніх галузей на 2025—2030 роки визначено процеси, ключові дії / завдання, період реалізації та відповідальних </w:t>
      </w:r>
      <w:proofErr w:type="spellStart"/>
      <w:r w:rsidRPr="006F7777">
        <w:rPr>
          <w:lang w:val="uk-UA"/>
        </w:rPr>
        <w:t>стейкхолдерів</w:t>
      </w:r>
      <w:proofErr w:type="spellEnd"/>
      <w:r w:rsidRPr="006F7777">
        <w:rPr>
          <w:lang w:val="uk-UA"/>
        </w:rPr>
        <w:t>.</w:t>
      </w:r>
    </w:p>
    <w:p w14:paraId="31328058" w14:textId="77777777" w:rsidR="006F7777" w:rsidRDefault="006F7777" w:rsidP="006F7777">
      <w:pPr>
        <w:rPr>
          <w:b/>
          <w:bCs/>
          <w:lang w:val="uk-UA"/>
        </w:rPr>
      </w:pPr>
    </w:p>
    <w:p w14:paraId="22E4C778" w14:textId="6137B548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МОН оновило методичні рекомендації щодо окремих питань здобуття освіти в ЗЗСО в умовах воєнного стану в Україні</w:t>
      </w:r>
    </w:p>
    <w:p w14:paraId="4D775FA3" w14:textId="110BC6BE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Методичні рекомендації, затверджені наказом від 15.05.2023 № 563, МОН виклало в новій редакції. У них розкрито питання:</w:t>
      </w:r>
    </w:p>
    <w:p w14:paraId="779CBCDD" w14:textId="77777777" w:rsidR="006F7777" w:rsidRPr="006F7777" w:rsidRDefault="006F7777" w:rsidP="006F7777">
      <w:pPr>
        <w:pStyle w:val="a7"/>
        <w:numPr>
          <w:ilvl w:val="0"/>
          <w:numId w:val="2"/>
        </w:numPr>
        <w:rPr>
          <w:lang w:val="uk-UA"/>
        </w:rPr>
      </w:pPr>
      <w:r w:rsidRPr="006F7777">
        <w:rPr>
          <w:lang w:val="uk-UA"/>
        </w:rPr>
        <w:t>забезпечення безперервності здобуття освіти дітьми в умовах воєнного стану;</w:t>
      </w:r>
    </w:p>
    <w:p w14:paraId="53066385" w14:textId="77777777" w:rsidR="006F7777" w:rsidRPr="006F7777" w:rsidRDefault="006F7777" w:rsidP="006F7777">
      <w:pPr>
        <w:pStyle w:val="a7"/>
        <w:numPr>
          <w:ilvl w:val="0"/>
          <w:numId w:val="2"/>
        </w:numPr>
        <w:rPr>
          <w:lang w:val="uk-UA"/>
        </w:rPr>
      </w:pPr>
      <w:r w:rsidRPr="006F7777">
        <w:rPr>
          <w:lang w:val="uk-UA"/>
        </w:rPr>
        <w:t>оцінювання й визнання результатів навчання;</w:t>
      </w:r>
    </w:p>
    <w:p w14:paraId="3724BB43" w14:textId="77777777" w:rsidR="006F7777" w:rsidRPr="006F7777" w:rsidRDefault="006F7777" w:rsidP="006F7777">
      <w:pPr>
        <w:pStyle w:val="a7"/>
        <w:numPr>
          <w:ilvl w:val="0"/>
          <w:numId w:val="2"/>
        </w:numPr>
        <w:rPr>
          <w:lang w:val="uk-UA"/>
        </w:rPr>
      </w:pPr>
      <w:r w:rsidRPr="006F7777">
        <w:rPr>
          <w:lang w:val="uk-UA"/>
        </w:rPr>
        <w:t>зарахування до закладу освіти;</w:t>
      </w:r>
    </w:p>
    <w:p w14:paraId="1730B9EE" w14:textId="77777777" w:rsidR="006F7777" w:rsidRPr="006F7777" w:rsidRDefault="006F7777" w:rsidP="006F7777">
      <w:pPr>
        <w:pStyle w:val="a7"/>
        <w:numPr>
          <w:ilvl w:val="0"/>
          <w:numId w:val="2"/>
        </w:numPr>
        <w:rPr>
          <w:lang w:val="uk-UA"/>
        </w:rPr>
      </w:pPr>
      <w:r w:rsidRPr="006F7777">
        <w:rPr>
          <w:lang w:val="uk-UA"/>
        </w:rPr>
        <w:t>видачі документів про результати нав­чання та/або здобуття освіти, а також характеристики за місцем навчання.</w:t>
      </w:r>
    </w:p>
    <w:p w14:paraId="6045ACDC" w14:textId="28B4D27C" w:rsidR="00370A89" w:rsidRDefault="006F7777" w:rsidP="006F7777">
      <w:pPr>
        <w:rPr>
          <w:lang w:val="uk-UA"/>
        </w:rPr>
      </w:pPr>
      <w:r w:rsidRPr="006F7777">
        <w:rPr>
          <w:lang w:val="uk-UA"/>
        </w:rPr>
        <w:t>Втратив чинність наказ МОН «Про внесення змін у методичні рекомендації щодо окремих питань здобуття освіти в закладах загальної середньої освіти в умовах воєнного стану в Україні» від 13.06.2024 № 836.</w:t>
      </w:r>
      <w:r w:rsidRPr="006F7777">
        <w:rPr>
          <w:lang w:val="uk-UA"/>
        </w:rPr>
        <w:t xml:space="preserve"> </w:t>
      </w:r>
    </w:p>
    <w:p w14:paraId="59B31081" w14:textId="77777777" w:rsidR="006F7777" w:rsidRDefault="006F7777" w:rsidP="006F7777">
      <w:pPr>
        <w:rPr>
          <w:lang w:val="uk-UA"/>
        </w:rPr>
      </w:pPr>
    </w:p>
    <w:p w14:paraId="33333B1A" w14:textId="6B7DF1D3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ЗЗСО отримають комп’ютерне та інше обладнання в межах Програми екстреного відновлення</w:t>
      </w:r>
    </w:p>
    <w:p w14:paraId="4F6F1A6D" w14:textId="7777777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Україна отримала кошти за грантовими угодами між Японським агентством міжнародног­о співробітництва (JIСА) та Урядом України. Робоча група МОН як головний розпорядник цих коштів з урахуванням вимог грантових угод і потреб одержувачів бюджетних коштів:</w:t>
      </w:r>
    </w:p>
    <w:p w14:paraId="7455BA76" w14:textId="77777777" w:rsidR="006F7777" w:rsidRPr="006F7777" w:rsidRDefault="006F7777" w:rsidP="006F7777">
      <w:pPr>
        <w:rPr>
          <w:lang w:val="uk-UA"/>
        </w:rPr>
      </w:pPr>
    </w:p>
    <w:p w14:paraId="17DF2C2B" w14:textId="77777777" w:rsidR="006F7777" w:rsidRPr="006F7777" w:rsidRDefault="006F7777" w:rsidP="006F7777">
      <w:pPr>
        <w:pStyle w:val="a7"/>
        <w:numPr>
          <w:ilvl w:val="0"/>
          <w:numId w:val="3"/>
        </w:numPr>
        <w:rPr>
          <w:lang w:val="uk-UA"/>
        </w:rPr>
      </w:pPr>
      <w:r w:rsidRPr="006F7777">
        <w:rPr>
          <w:lang w:val="uk-UA"/>
        </w:rPr>
        <w:t>розробить і затвердить, за потреби, критерії для визначення одержувачів грантової допомоги на придбання комп’ютерного та іншого обладнання для надання освітніх послуг, підручників та посібників для учнів і педагогічних працівників ЗЗСО та агентського обслуговування;</w:t>
      </w:r>
    </w:p>
    <w:p w14:paraId="67AE254A" w14:textId="77777777" w:rsidR="006F7777" w:rsidRPr="006F7777" w:rsidRDefault="006F7777" w:rsidP="006F7777">
      <w:pPr>
        <w:pStyle w:val="a7"/>
        <w:numPr>
          <w:ilvl w:val="0"/>
          <w:numId w:val="3"/>
        </w:numPr>
        <w:rPr>
          <w:lang w:val="uk-UA"/>
        </w:rPr>
      </w:pPr>
      <w:r w:rsidRPr="006F7777">
        <w:rPr>
          <w:lang w:val="uk-UA"/>
        </w:rPr>
        <w:t>відбере й затвердить одержувачів грантової допомоги на підставі критеріїв;</w:t>
      </w:r>
    </w:p>
    <w:p w14:paraId="1ED98684" w14:textId="77777777" w:rsidR="006F7777" w:rsidRPr="006F7777" w:rsidRDefault="006F7777" w:rsidP="006F7777">
      <w:pPr>
        <w:pStyle w:val="a7"/>
        <w:numPr>
          <w:ilvl w:val="0"/>
          <w:numId w:val="3"/>
        </w:numPr>
        <w:rPr>
          <w:lang w:val="uk-UA"/>
        </w:rPr>
      </w:pPr>
      <w:r w:rsidRPr="006F7777">
        <w:rPr>
          <w:lang w:val="uk-UA"/>
        </w:rPr>
        <w:t>затвердить переліки та характеристики обладнання, яке закуповуватимуть за рахунок грантової допомоги;</w:t>
      </w:r>
    </w:p>
    <w:p w14:paraId="12BBF472" w14:textId="08DA849F" w:rsidR="006F7777" w:rsidRPr="006F7777" w:rsidRDefault="006F7777" w:rsidP="006F7777">
      <w:pPr>
        <w:pStyle w:val="a7"/>
        <w:numPr>
          <w:ilvl w:val="0"/>
          <w:numId w:val="3"/>
        </w:numPr>
        <w:rPr>
          <w:lang w:val="uk-UA"/>
        </w:rPr>
      </w:pPr>
      <w:r w:rsidRPr="006F7777">
        <w:rPr>
          <w:lang w:val="uk-UA"/>
        </w:rPr>
        <w:t>залучить за потреби експертні установи чи організації для висловлення позиції щодо запропонованих переліків і характеристик обладнання.</w:t>
      </w:r>
    </w:p>
    <w:p w14:paraId="4F9D7FC5" w14:textId="7777777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МОН також визнало таким, що втратив чинність, наказ «Про реалізацію грантових угод між Японським агентством міжнародного співробітництва (JIСА) та Урядом України» від 20.12.2023 № 1544.</w:t>
      </w:r>
    </w:p>
    <w:p w14:paraId="75041C91" w14:textId="421E8E92" w:rsidR="006F7777" w:rsidRDefault="006F7777" w:rsidP="006F7777">
      <w:pPr>
        <w:rPr>
          <w:lang w:val="uk-UA"/>
        </w:rPr>
      </w:pPr>
    </w:p>
    <w:p w14:paraId="52ADB53E" w14:textId="77777777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Затверджено Типову освітню програму для учнів із ТОТ</w:t>
      </w:r>
    </w:p>
    <w:p w14:paraId="705C68A0" w14:textId="2F87162D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Мета Типової освітньої програми для нав­чання на рівнях повної загальної середньої освіти осіб, які проживають або проживали на тимчасово окупованій території У­країни, — допомогти учням надолужити прогалини у знаннях й адаптуватися до освітнього процесу на мирних територіях.</w:t>
      </w:r>
    </w:p>
    <w:p w14:paraId="7CFCEDA4" w14:textId="6C6A7FA2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Типова освітня програма спрямована на те, щоб забезпечити доступ до якісної української освіти для учнів, які проживають на ТОТ і хочуть здобувати українську освіту та які проживали на ТОТ і не мали доступу до української системи освіти.</w:t>
      </w:r>
    </w:p>
    <w:p w14:paraId="3A077F70" w14:textId="4CAF4809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Документ передбачає:</w:t>
      </w:r>
    </w:p>
    <w:p w14:paraId="4CB0C8BF" w14:textId="77777777" w:rsidR="006F7777" w:rsidRPr="006F7777" w:rsidRDefault="006F7777" w:rsidP="006F7777">
      <w:pPr>
        <w:pStyle w:val="a7"/>
        <w:numPr>
          <w:ilvl w:val="0"/>
          <w:numId w:val="4"/>
        </w:numPr>
        <w:rPr>
          <w:lang w:val="uk-UA"/>
        </w:rPr>
      </w:pPr>
      <w:r w:rsidRPr="006F7777">
        <w:rPr>
          <w:lang w:val="uk-UA"/>
        </w:rPr>
        <w:t>типові навчальні плани з предметами українознавчого компонента;</w:t>
      </w:r>
    </w:p>
    <w:p w14:paraId="35123828" w14:textId="77777777" w:rsidR="006F7777" w:rsidRPr="006F7777" w:rsidRDefault="006F7777" w:rsidP="006F7777">
      <w:pPr>
        <w:pStyle w:val="a7"/>
        <w:numPr>
          <w:ilvl w:val="0"/>
          <w:numId w:val="4"/>
        </w:numPr>
        <w:rPr>
          <w:lang w:val="uk-UA"/>
        </w:rPr>
      </w:pPr>
      <w:r w:rsidRPr="006F7777">
        <w:rPr>
          <w:lang w:val="uk-UA"/>
        </w:rPr>
        <w:t>гнучкий розподіл годин між предметами відповідно до потреб учнів;</w:t>
      </w:r>
    </w:p>
    <w:p w14:paraId="1701182C" w14:textId="77777777" w:rsidR="006F7777" w:rsidRPr="006F7777" w:rsidRDefault="006F7777" w:rsidP="006F7777">
      <w:pPr>
        <w:pStyle w:val="a7"/>
        <w:numPr>
          <w:ilvl w:val="0"/>
          <w:numId w:val="4"/>
        </w:numPr>
        <w:rPr>
          <w:lang w:val="uk-UA"/>
        </w:rPr>
      </w:pPr>
      <w:r w:rsidRPr="006F7777">
        <w:rPr>
          <w:lang w:val="uk-UA"/>
        </w:rPr>
        <w:t>можливість вивчення мови і літератури корінного народу або національної меншини;</w:t>
      </w:r>
    </w:p>
    <w:p w14:paraId="200907F5" w14:textId="77777777" w:rsidR="006F7777" w:rsidRPr="006F7777" w:rsidRDefault="006F7777" w:rsidP="006F7777">
      <w:pPr>
        <w:pStyle w:val="a7"/>
        <w:numPr>
          <w:ilvl w:val="0"/>
          <w:numId w:val="4"/>
        </w:numPr>
        <w:rPr>
          <w:lang w:val="uk-UA"/>
        </w:rPr>
      </w:pPr>
      <w:r w:rsidRPr="006F7777">
        <w:rPr>
          <w:lang w:val="uk-UA"/>
        </w:rPr>
        <w:t>додаткові години на індивідуальні консультації, групові заняття, зокрема й підготовку до ДПА та НМТ;</w:t>
      </w:r>
    </w:p>
    <w:p w14:paraId="15830FC8" w14:textId="77777777" w:rsidR="006F7777" w:rsidRPr="006F7777" w:rsidRDefault="006F7777" w:rsidP="006F7777">
      <w:pPr>
        <w:pStyle w:val="a7"/>
        <w:numPr>
          <w:ilvl w:val="0"/>
          <w:numId w:val="4"/>
        </w:numPr>
        <w:rPr>
          <w:lang w:val="uk-UA"/>
        </w:rPr>
      </w:pPr>
      <w:r w:rsidRPr="006F7777">
        <w:rPr>
          <w:lang w:val="uk-UA"/>
        </w:rPr>
        <w:t>можливість створення індивідуальної освітньої траєкторії для подолання освітніх втрат і розривів у навчанні.</w:t>
      </w:r>
    </w:p>
    <w:p w14:paraId="07391090" w14:textId="3C6A38A8" w:rsidR="006F7777" w:rsidRDefault="006F7777" w:rsidP="006F7777">
      <w:pPr>
        <w:rPr>
          <w:lang w:val="uk-UA"/>
        </w:rPr>
      </w:pPr>
    </w:p>
    <w:p w14:paraId="50C1EC06" w14:textId="77777777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МОН оприлюднило нові рекомендації щодо викладання предметів</w:t>
      </w:r>
    </w:p>
    <w:p w14:paraId="353B8435" w14:textId="218F0883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ЗЗСО отримали </w:t>
      </w:r>
      <w:proofErr w:type="spellStart"/>
      <w:r w:rsidRPr="006F7777">
        <w:rPr>
          <w:lang w:val="uk-UA"/>
        </w:rPr>
        <w:t>інструктивно</w:t>
      </w:r>
      <w:proofErr w:type="spellEnd"/>
      <w:r w:rsidRPr="006F7777">
        <w:rPr>
          <w:lang w:val="uk-UA"/>
        </w:rPr>
        <w:t xml:space="preserve">-методичні рекомендації щодо викладання навчальних предметів / інтегрованих курсів у закладах загальної середньої освіти у 2025/2026 навчальному році. У МОН зазначають, що рекомендації є «освітнім навігатором» на новий навчальний рік у 1—8-х класах Нової української школи. Вони містять загальні поради щодо формування культури безпечної онлайн-поведінки, доброчесності в закладах освіти та соціально-емоційної підтримки учасників освітнього процесу, формування </w:t>
      </w:r>
      <w:proofErr w:type="spellStart"/>
      <w:r w:rsidRPr="006F7777">
        <w:rPr>
          <w:lang w:val="uk-UA"/>
        </w:rPr>
        <w:t>медіаграмотності</w:t>
      </w:r>
      <w:proofErr w:type="spellEnd"/>
      <w:r w:rsidRPr="006F7777">
        <w:rPr>
          <w:lang w:val="uk-UA"/>
        </w:rPr>
        <w:t xml:space="preserve"> та використання штучного інтелекту в освіті.</w:t>
      </w:r>
    </w:p>
    <w:p w14:paraId="474BAB3D" w14:textId="7777777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Для викладання у 9—11-х класах за Державним стандартом базової і повної загальної середньої освіти чинними залишаються </w:t>
      </w:r>
      <w:proofErr w:type="spellStart"/>
      <w:r w:rsidRPr="006F7777">
        <w:rPr>
          <w:lang w:val="uk-UA"/>
        </w:rPr>
        <w:t>Інструктивно</w:t>
      </w:r>
      <w:proofErr w:type="spellEnd"/>
      <w:r w:rsidRPr="006F7777">
        <w:rPr>
          <w:lang w:val="uk-UA"/>
        </w:rPr>
        <w:t>-методичні рекомендації щодо викладання навчальних предметів / інтегрованих курсів у закладах загальної середньої освіти у 2024/2025 навчальному році.</w:t>
      </w:r>
    </w:p>
    <w:p w14:paraId="3BF74CD8" w14:textId="07463C05" w:rsidR="006F7777" w:rsidRDefault="006F7777" w:rsidP="006F7777">
      <w:pPr>
        <w:rPr>
          <w:lang w:val="uk-UA"/>
        </w:rPr>
      </w:pPr>
    </w:p>
    <w:p w14:paraId="328D383E" w14:textId="77777777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lastRenderedPageBreak/>
        <w:t xml:space="preserve">Комітет ВРУ розглядає </w:t>
      </w:r>
      <w:proofErr w:type="spellStart"/>
      <w:r w:rsidRPr="006F7777">
        <w:rPr>
          <w:b/>
          <w:bCs/>
          <w:sz w:val="24"/>
          <w:szCs w:val="24"/>
          <w:lang w:val="uk-UA"/>
        </w:rPr>
        <w:t>проєкт</w:t>
      </w:r>
      <w:proofErr w:type="spellEnd"/>
      <w:r w:rsidRPr="006F7777">
        <w:rPr>
          <w:b/>
          <w:bCs/>
          <w:sz w:val="24"/>
          <w:szCs w:val="24"/>
          <w:lang w:val="uk-UA"/>
        </w:rPr>
        <w:t xml:space="preserve"> Закону «Про колективні трудові спори»</w:t>
      </w:r>
    </w:p>
    <w:p w14:paraId="73023822" w14:textId="6217715A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Підхід до вирішення колективних трудових спорів може змінитися. Серед головних новацій </w:t>
      </w:r>
      <w:proofErr w:type="spellStart"/>
      <w:r w:rsidRPr="006F7777">
        <w:rPr>
          <w:lang w:val="uk-UA"/>
        </w:rPr>
        <w:t>законопроєкту</w:t>
      </w:r>
      <w:proofErr w:type="spellEnd"/>
      <w:r w:rsidRPr="006F7777">
        <w:rPr>
          <w:lang w:val="uk-UA"/>
        </w:rPr>
        <w:t xml:space="preserve"> № 12034:</w:t>
      </w:r>
    </w:p>
    <w:p w14:paraId="37305AFA" w14:textId="77777777" w:rsidR="006F7777" w:rsidRPr="006F7777" w:rsidRDefault="006F7777" w:rsidP="006F7777">
      <w:pPr>
        <w:pStyle w:val="a7"/>
        <w:numPr>
          <w:ilvl w:val="0"/>
          <w:numId w:val="5"/>
        </w:numPr>
        <w:rPr>
          <w:lang w:val="uk-UA"/>
        </w:rPr>
      </w:pPr>
      <w:r w:rsidRPr="006F7777">
        <w:rPr>
          <w:lang w:val="uk-UA"/>
        </w:rPr>
        <w:t>нові підходи до страйків, новий для України механізм — локаут;</w:t>
      </w:r>
    </w:p>
    <w:p w14:paraId="551EEE94" w14:textId="77777777" w:rsidR="006F7777" w:rsidRPr="006F7777" w:rsidRDefault="006F7777" w:rsidP="006F7777">
      <w:pPr>
        <w:pStyle w:val="a7"/>
        <w:numPr>
          <w:ilvl w:val="0"/>
          <w:numId w:val="5"/>
        </w:numPr>
        <w:rPr>
          <w:lang w:val="uk-UA"/>
        </w:rPr>
      </w:pPr>
      <w:r w:rsidRPr="006F7777">
        <w:rPr>
          <w:lang w:val="uk-UA"/>
        </w:rPr>
        <w:t>трудовий арбітраж — швидке вирішення конфліктів;</w:t>
      </w:r>
    </w:p>
    <w:p w14:paraId="67848DDE" w14:textId="58C5FCC8" w:rsidR="006F7777" w:rsidRPr="006F7777" w:rsidRDefault="006F7777" w:rsidP="006F7777">
      <w:pPr>
        <w:pStyle w:val="a7"/>
        <w:numPr>
          <w:ilvl w:val="0"/>
          <w:numId w:val="5"/>
        </w:numPr>
        <w:rPr>
          <w:lang w:val="uk-UA"/>
        </w:rPr>
      </w:pPr>
      <w:r w:rsidRPr="006F7777">
        <w:rPr>
          <w:lang w:val="uk-UA"/>
        </w:rPr>
        <w:t>медіація — альтернативний спосіб вирішення спорів.</w:t>
      </w:r>
    </w:p>
    <w:p w14:paraId="63435A8F" w14:textId="77777777" w:rsidR="006F7777" w:rsidRPr="006F7777" w:rsidRDefault="006F7777" w:rsidP="006F7777">
      <w:pPr>
        <w:rPr>
          <w:lang w:val="uk-UA"/>
        </w:rPr>
      </w:pPr>
      <w:proofErr w:type="spellStart"/>
      <w:r w:rsidRPr="006F7777">
        <w:rPr>
          <w:lang w:val="uk-UA"/>
        </w:rPr>
        <w:t>Законопроєкт</w:t>
      </w:r>
      <w:proofErr w:type="spellEnd"/>
      <w:r w:rsidRPr="006F7777">
        <w:rPr>
          <w:lang w:val="uk-UA"/>
        </w:rPr>
        <w:t xml:space="preserve"> № 12034 дозволяє роботодавцям і працівникам самостійно визначати способи вирішення трудових спорів у колектив­них договорах. Це </w:t>
      </w:r>
      <w:proofErr w:type="spellStart"/>
      <w:r w:rsidRPr="006F7777">
        <w:rPr>
          <w:lang w:val="uk-UA"/>
        </w:rPr>
        <w:t>надасть</w:t>
      </w:r>
      <w:proofErr w:type="spellEnd"/>
      <w:r w:rsidRPr="006F7777">
        <w:rPr>
          <w:lang w:val="uk-UA"/>
        </w:rPr>
        <w:t xml:space="preserve"> більше гнучкості у врегулюванні конфліктів на місцях.</w:t>
      </w:r>
    </w:p>
    <w:p w14:paraId="43E541C1" w14:textId="3E7F743A" w:rsidR="006F7777" w:rsidRDefault="006F7777" w:rsidP="006F7777">
      <w:pPr>
        <w:rPr>
          <w:lang w:val="uk-UA"/>
        </w:rPr>
      </w:pPr>
    </w:p>
    <w:p w14:paraId="0B862B14" w14:textId="77777777" w:rsidR="006F7777" w:rsidRPr="006F7777" w:rsidRDefault="006F7777" w:rsidP="006F7777">
      <w:pPr>
        <w:rPr>
          <w:b/>
          <w:bCs/>
          <w:sz w:val="24"/>
          <w:szCs w:val="24"/>
          <w:lang w:val="uk-UA"/>
        </w:rPr>
      </w:pPr>
      <w:r w:rsidRPr="006F7777">
        <w:rPr>
          <w:b/>
          <w:bCs/>
          <w:sz w:val="24"/>
          <w:szCs w:val="24"/>
          <w:lang w:val="uk-UA"/>
        </w:rPr>
        <w:t>МОН винесло на обговорення зміни до Порядку підвищення кваліфікації педагогічних і науково-педагогічних працівників</w:t>
      </w:r>
    </w:p>
    <w:p w14:paraId="769B9272" w14:textId="1651C51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 xml:space="preserve">МОН пропонує для громадського обговорення </w:t>
      </w:r>
      <w:proofErr w:type="spellStart"/>
      <w:r w:rsidRPr="006F7777">
        <w:rPr>
          <w:lang w:val="uk-UA"/>
        </w:rPr>
        <w:t>проєкт</w:t>
      </w:r>
      <w:proofErr w:type="spellEnd"/>
      <w:r w:rsidRPr="006F7777">
        <w:rPr>
          <w:lang w:val="uk-UA"/>
        </w:rPr>
        <w:t xml:space="preserve"> постанови КМУ «Про внесення змін до Порядку підвищення кваліфікації педагогічних і науково-педагогічних працівників», затвердженого постановою Кабінету Міністрів України від 21 серпня 2019 р. № 800 «Деякі питання підвищення кваліфікації педагогічних і науково-педагогічних працівників» (далі — Порядок).</w:t>
      </w:r>
    </w:p>
    <w:p w14:paraId="556A7EC8" w14:textId="5A02AF7D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Порядок поширюватиметься не лише на заклади освіти й установи, а й на інші суб’єкти освітньої діяльності всіх форм власності, а механізм підвищення кваліфікації — на громадян України, які здійснюють викладацьку діяльність у закордонних освітніх суб’єктах, що обліковуються відповідно до Порядку визнання результатів навчання (постанова КМУ від 23.06.2025 № 734).</w:t>
      </w:r>
    </w:p>
    <w:p w14:paraId="718EA6F4" w14:textId="77777777" w:rsidR="006F7777" w:rsidRPr="006F7777" w:rsidRDefault="006F7777" w:rsidP="006F7777">
      <w:pPr>
        <w:rPr>
          <w:lang w:val="uk-UA"/>
        </w:rPr>
      </w:pPr>
      <w:r w:rsidRPr="006F7777">
        <w:rPr>
          <w:lang w:val="uk-UA"/>
        </w:rPr>
        <w:t>Зміни дадуть змогу уніфікувати підходи до професійного розвитку українських освітян незалежно від їхнього місця роботи.</w:t>
      </w:r>
    </w:p>
    <w:p w14:paraId="581E75E1" w14:textId="341327BA" w:rsidR="006F7777" w:rsidRPr="006F7777" w:rsidRDefault="006F7777" w:rsidP="006F7777">
      <w:pPr>
        <w:rPr>
          <w:lang w:val="uk-UA"/>
        </w:rPr>
      </w:pPr>
    </w:p>
    <w:sectPr w:rsidR="006F7777" w:rsidRPr="006F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F5B"/>
    <w:multiLevelType w:val="hybridMultilevel"/>
    <w:tmpl w:val="9EF82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2355"/>
    <w:multiLevelType w:val="hybridMultilevel"/>
    <w:tmpl w:val="441AF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371"/>
    <w:multiLevelType w:val="hybridMultilevel"/>
    <w:tmpl w:val="35D23D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0CF"/>
    <w:multiLevelType w:val="hybridMultilevel"/>
    <w:tmpl w:val="F3E075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59A2"/>
    <w:multiLevelType w:val="hybridMultilevel"/>
    <w:tmpl w:val="DCBCAF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51491">
    <w:abstractNumId w:val="1"/>
  </w:num>
  <w:num w:numId="2" w16cid:durableId="460806487">
    <w:abstractNumId w:val="2"/>
  </w:num>
  <w:num w:numId="3" w16cid:durableId="968778481">
    <w:abstractNumId w:val="3"/>
  </w:num>
  <w:num w:numId="4" w16cid:durableId="1750421765">
    <w:abstractNumId w:val="4"/>
  </w:num>
  <w:num w:numId="5" w16cid:durableId="38845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77"/>
    <w:rsid w:val="00096B56"/>
    <w:rsid w:val="001401E0"/>
    <w:rsid w:val="00370A89"/>
    <w:rsid w:val="00613252"/>
    <w:rsid w:val="006F7777"/>
    <w:rsid w:val="008A1015"/>
    <w:rsid w:val="00A168A5"/>
    <w:rsid w:val="00A52FD0"/>
    <w:rsid w:val="00BE7156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452"/>
  <w15:chartTrackingRefBased/>
  <w15:docId w15:val="{73A4EDEB-55FA-4265-ADB9-606D57A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7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7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7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7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7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7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7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7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7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7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77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77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2025-09-15T19:54:00Z</dcterms:created>
  <dcterms:modified xsi:type="dcterms:W3CDTF">2025-09-15T20:12:00Z</dcterms:modified>
</cp:coreProperties>
</file>